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B0A" w:rsidRPr="00E700D7" w:rsidRDefault="00D16B0A" w:rsidP="00D16B0A">
      <w:pPr>
        <w:shd w:val="clear" w:color="auto" w:fill="FFFFFF"/>
        <w:spacing w:after="0" w:line="510" w:lineRule="atLeast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kern w:val="36"/>
          <w:sz w:val="26"/>
          <w:szCs w:val="26"/>
          <w:lang w:eastAsia="ru-RU"/>
        </w:rPr>
        <w:t>СВОДНЫЙ ОТЧЕТ</w:t>
      </w:r>
    </w:p>
    <w:p w:rsidR="00D16B0A" w:rsidRPr="00E700D7" w:rsidRDefault="00D16B0A" w:rsidP="00D16B0A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О результатах проведения оценки регулирующего воздействия проекта нормативно правового акта Пряжинского национального муниципального района публичных обсуждений проекта нормативного</w:t>
      </w:r>
    </w:p>
    <w:p w:rsidR="00D16B0A" w:rsidRPr="00E700D7" w:rsidRDefault="00D16B0A" w:rsidP="00D16B0A">
      <w:pPr>
        <w:shd w:val="clear" w:color="auto" w:fill="FFFFFF"/>
        <w:spacing w:after="0" w:line="450" w:lineRule="atLeast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1. Общая информация</w:t>
      </w:r>
    </w:p>
    <w:p w:rsidR="00D16B0A" w:rsidRPr="00E700D7" w:rsidRDefault="00D16B0A" w:rsidP="00D16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1.1. Разработчик: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</w:t>
      </w:r>
      <w:r w:rsidR="00882D99"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а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дминистрация Пряжинского национального муниципального района.</w:t>
      </w:r>
    </w:p>
    <w:p w:rsidR="00D16B0A" w:rsidRPr="00E700D7" w:rsidRDefault="00D16B0A" w:rsidP="00D16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1.2. Вид и наименование проекта нормативного правового акта: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Постановление администрации Пряжинского национального муниципального района «Об индексации предельной розничной цены на твёрдое топливо, топливо печное бытовое,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в Пряжинском национальном муниципальном районе» (далее — НПА).</w:t>
      </w:r>
    </w:p>
    <w:p w:rsidR="00D16B0A" w:rsidRPr="00E700D7" w:rsidRDefault="00D16B0A" w:rsidP="00D16B0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1.3. Сроки проведения публичного обсуждения: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с «2</w:t>
      </w:r>
      <w:r w:rsidRPr="00E700D7">
        <w:rPr>
          <w:rFonts w:ascii="Times New Roman" w:eastAsia="Times New Roman" w:hAnsi="Times New Roman" w:cs="Times New Roman"/>
          <w:b/>
          <w:bCs/>
          <w:i/>
          <w:iCs/>
          <w:color w:val="0F1115"/>
          <w:sz w:val="26"/>
          <w:szCs w:val="26"/>
          <w:lang w:eastAsia="ru-RU"/>
        </w:rPr>
        <w:t>» октября 2026 года по «15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» октября 2026 года. Справка о проведении публичного обсуждения проекта акта размещена по адресу: </w:t>
      </w:r>
      <w:hyperlink r:id="rId4" w:history="1">
        <w:r w:rsidRPr="00E700D7">
          <w:rPr>
            <w:rStyle w:val="a3"/>
            <w:rFonts w:ascii="Times New Roman" w:hAnsi="Times New Roman" w:cs="Times New Roman"/>
            <w:sz w:val="26"/>
            <w:szCs w:val="26"/>
          </w:rPr>
          <w:t>https://pryazha.org/novosti/uvedomlenie-o-provedenii-publichnogo-obsuzhdenija-proekta-municipal-nogo-normativnogo-pravovogo-akta/</w:t>
        </w:r>
      </w:hyperlink>
      <w:r w:rsidRPr="00E700D7">
        <w:rPr>
          <w:rFonts w:ascii="Times New Roman" w:hAnsi="Times New Roman" w:cs="Times New Roman"/>
          <w:sz w:val="26"/>
          <w:szCs w:val="26"/>
        </w:rPr>
        <w:t>.</w:t>
      </w:r>
    </w:p>
    <w:p w:rsidR="00D16B0A" w:rsidRPr="00E700D7" w:rsidRDefault="00D16B0A" w:rsidP="00D16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1.4. Степень регулирующего воздействия проекта нормативного правового акта: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высокая степень регулирующего воздействия. Проектом регулируются отношения в сфере ценообразования на твёрдое топливо (дрова), реализуемое субъектами предпринимательской деятельности гражданам и организациям, созданным в целях удовлетворения потребностей граждан в жилье, что затрагивает вопросы осуществления предпринимательской и инвестиционной деятельности на территории Пряжинского национального муниципального района.</w:t>
      </w:r>
    </w:p>
    <w:p w:rsidR="00D16B0A" w:rsidRPr="00E700D7" w:rsidRDefault="00D16B0A" w:rsidP="00D16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1.5. Контактная информация: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 начальник отдела социально-экономического развития и организации закупок, </w:t>
      </w:r>
      <w:proofErr w:type="spellStart"/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Жигалкина</w:t>
      </w:r>
      <w:proofErr w:type="spellEnd"/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 xml:space="preserve"> Наталья Петровна, тел. 881456(3-1-95), адрес электронной почты: </w:t>
      </w:r>
      <w:proofErr w:type="spellStart"/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val="en-US" w:eastAsia="ru-RU"/>
        </w:rPr>
        <w:t>otdekonomika</w:t>
      </w:r>
      <w:proofErr w:type="spellEnd"/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@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val="en-US" w:eastAsia="ru-RU"/>
        </w:rPr>
        <w:t>mail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val="en-US" w:eastAsia="ru-RU"/>
        </w:rPr>
        <w:t>ru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.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2. Описание проблемы, на решение которой направлено вводимое правовое регулирование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2.1. Проблема, на решение которой направлен предлагаемый способ правового регулирования: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— необходимость приведения предельных розничных цен на твёрдое топливо (дрова) в соответствие с прогнозом социально-экономического развития Российской Федерации на 2027 год и на плановый период 2028 и 2029 годов;</w:t>
      </w:r>
    </w:p>
    <w:p w:rsidR="00D16B0A" w:rsidRPr="00E700D7" w:rsidRDefault="00D16B0A" w:rsidP="00D16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— компенсация роста затрат субъектов предпринимательства, осуществляющих заготовку, транспортировку и реализацию твёрдого топлива;</w:t>
      </w:r>
    </w:p>
    <w:p w:rsidR="00D16B0A" w:rsidRPr="00E700D7" w:rsidRDefault="00D16B0A" w:rsidP="00D16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— обеспечение доступности твёрдого топлива для граждан и организаций, созданных в целях удовлетворения потребностей граждан в жилье;</w:t>
      </w:r>
    </w:p>
    <w:p w:rsidR="00D16B0A" w:rsidRPr="00E700D7" w:rsidRDefault="00D16B0A" w:rsidP="00D16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— сохранение стабильного обеспечения населения топливом на территории Пряжинского национального муниципального района.</w:t>
      </w:r>
    </w:p>
    <w:p w:rsidR="00D16B0A" w:rsidRPr="00E700D7" w:rsidRDefault="00D16B0A" w:rsidP="00D16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2.2. Информация о возникновении и выявлении проблемы: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изменение экономических условий, инфляционные процессы, рост затрат хозяйствующих субъектов на заготовку и реализацию твёрдого топлива. Действующие предельные розничные цены, установленные постановлениями администрации от 08.10.2025 № 674–688, требуют ежегодной индексации.</w:t>
      </w:r>
    </w:p>
    <w:p w:rsidR="00D16B0A" w:rsidRPr="00E700D7" w:rsidRDefault="00D16B0A" w:rsidP="00D16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lastRenderedPageBreak/>
        <w:t>2.3. Негативные эффекты, возникающие при наличии проблемы:</w:t>
      </w: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 снижение экономической заинтересованности субъектов предпринимательства в реализации твёрдого топлива; риск ухудшения обеспечения населения топливом; рост социальной напряжённости; снижение доступности топлива для льготных категорий граждан.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3. Цели вводимого правового регулирования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Обеспечение доступности твёрдого топлива для граждан и организаций, созданных в целях удовлетворения потребностей граждан в жилье; компенсация роста затрат хозяйствующих субъектов, реализующих твёрдое топливо; сохранение стабильного обеспечения населения топливом; приведение регулируемых цен в соответствие с прогнозом социально-экономического развития Российской Федерации.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4. Описание предлагаемого правового регулирования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Предлагаемый проект разработан на основании Закона Республики Карелия от 26 декабря 2005 года № 950-ЗРК «О наделении органов местного самоуправления муниципальных районов и городских округов государственными полномочиями Республики Карелия по регулированию цен (тарифов) на отдельные виды продукции, товаров и услуг», приказа Государственного комитета Республики Карелия по ценам и тарифам от 8 апреля 2019 года № 57 «Об утверждении методических указаний по расчету розничной цены на твердое топливо,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на территории Республики Карелия», в целях индексации предельной розничной цены на твёрдое топливо (дрова) для субъектов предпринимательства, включённых в Реестр объектов регулирования Пряжинского национального муниципального района по состоянию на 14 мая 2025 года.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Проектом предлагается применить индекс потребительских цен в размере 5,0 процента и ввести в действие предельные розничные цены на дрова с 1 января по 31 декабря 2027 года согласно Приложению 1 к постановлению.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5. Риски решения проблемы: отсутствуют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Отсутствуют.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6. Расходы на реализацию проекта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Отсутствуют. Реализация проекта не требует дополнительных расходов бюджета Пряжинского национального муниципального района.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7. Предполагаемая дата вступления проекта НПА в силу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1 января 2027 года.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8. Оценка необходимости установления переходного периода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Нет необходимости.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9. Официальный портал для размещения проекта НПА</w:t>
      </w:r>
    </w:p>
    <w:p w:rsidR="00D16B0A" w:rsidRPr="00E700D7" w:rsidRDefault="00E700D7" w:rsidP="00E700D7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hyperlink r:id="rId5" w:history="1">
        <w:r w:rsidR="00D16B0A" w:rsidRPr="00E700D7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https://pryazha.org/</w:t>
        </w:r>
      </w:hyperlink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lang w:eastAsia="ru-RU"/>
        </w:rPr>
        <w:t>10. Иная информация</w:t>
      </w:r>
    </w:p>
    <w:p w:rsidR="00D16B0A" w:rsidRPr="00E700D7" w:rsidRDefault="00D16B0A" w:rsidP="00E700D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</w:pPr>
      <w:r w:rsidRPr="00E700D7">
        <w:rPr>
          <w:rFonts w:ascii="Times New Roman" w:eastAsia="Times New Roman" w:hAnsi="Times New Roman" w:cs="Times New Roman"/>
          <w:color w:val="0F1115"/>
          <w:sz w:val="26"/>
          <w:szCs w:val="26"/>
          <w:lang w:eastAsia="ru-RU"/>
        </w:rPr>
        <w:t>Отсутствует.</w:t>
      </w:r>
    </w:p>
    <w:p w:rsidR="004151E1" w:rsidRPr="00E700D7" w:rsidRDefault="004151E1">
      <w:pPr>
        <w:rPr>
          <w:sz w:val="26"/>
          <w:szCs w:val="26"/>
        </w:rPr>
      </w:pPr>
    </w:p>
    <w:p w:rsidR="00E700D7" w:rsidRPr="00E700D7" w:rsidRDefault="00E700D7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E700D7">
        <w:rPr>
          <w:rFonts w:ascii="Times New Roman" w:hAnsi="Times New Roman" w:cs="Times New Roman"/>
          <w:sz w:val="26"/>
          <w:szCs w:val="26"/>
        </w:rPr>
        <w:t>Глава администрации                                                                        Д. А. Буевич</w:t>
      </w:r>
    </w:p>
    <w:p w:rsidR="00E700D7" w:rsidRPr="00E700D7" w:rsidRDefault="00E700D7">
      <w:pPr>
        <w:rPr>
          <w:rFonts w:ascii="Times New Roman" w:hAnsi="Times New Roman" w:cs="Times New Roman"/>
          <w:sz w:val="26"/>
          <w:szCs w:val="26"/>
        </w:rPr>
      </w:pPr>
      <w:r w:rsidRPr="00E700D7">
        <w:rPr>
          <w:rFonts w:ascii="Times New Roman" w:hAnsi="Times New Roman" w:cs="Times New Roman"/>
          <w:sz w:val="26"/>
          <w:szCs w:val="26"/>
        </w:rPr>
        <w:t>15.10.2026 г.</w:t>
      </w:r>
    </w:p>
    <w:sectPr w:rsidR="00E700D7" w:rsidRPr="00E70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0A"/>
    <w:rsid w:val="004151E1"/>
    <w:rsid w:val="00471AFA"/>
    <w:rsid w:val="00882D99"/>
    <w:rsid w:val="00D16B0A"/>
    <w:rsid w:val="00E7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478D8"/>
  <w15:chartTrackingRefBased/>
  <w15:docId w15:val="{BD38F3D8-B8D4-43FE-823D-3FAF15286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6B0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16B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8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yazha.org/" TargetMode="External"/><Relationship Id="rId4" Type="http://schemas.openxmlformats.org/officeDocument/2006/relationships/hyperlink" Target="https://pryazha.org/novosti/uvedomlenie-o-provedenii-publichnogo-obsuzhdenija-proekta-municipal-nogo-normativnogo-pravovogo-ak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economic2</dc:creator>
  <cp:keywords/>
  <dc:description/>
  <cp:lastModifiedBy>economic2</cp:lastModifiedBy>
  <cp:revision>3</cp:revision>
  <dcterms:created xsi:type="dcterms:W3CDTF">2026-10-13T11:43:00Z</dcterms:created>
  <dcterms:modified xsi:type="dcterms:W3CDTF">2026-10-16T09:47:00Z</dcterms:modified>
</cp:coreProperties>
</file>