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DFA62" w14:textId="77777777" w:rsidR="00757BED" w:rsidRDefault="00757BED" w:rsidP="003A24E7">
      <w:pPr>
        <w:autoSpaceDE w:val="0"/>
        <w:autoSpaceDN w:val="0"/>
        <w:adjustRightInd w:val="0"/>
        <w:spacing w:after="0"/>
        <w:jc w:val="center"/>
        <w:rPr>
          <w:rFonts w:ascii="Times New Roman" w:hAnsi="Times New Roman" w:cs="Times New Roman"/>
          <w:b/>
        </w:rPr>
      </w:pPr>
    </w:p>
    <w:p w14:paraId="4ECB5958" w14:textId="77777777" w:rsidR="003A24E7" w:rsidRDefault="006B321E" w:rsidP="003A24E7">
      <w:pPr>
        <w:autoSpaceDE w:val="0"/>
        <w:autoSpaceDN w:val="0"/>
        <w:adjustRightInd w:val="0"/>
        <w:spacing w:after="0"/>
        <w:jc w:val="center"/>
        <w:rPr>
          <w:rFonts w:ascii="Times New Roman" w:hAnsi="Times New Roman" w:cs="Times New Roman"/>
          <w:b/>
        </w:rPr>
      </w:pPr>
      <w:r w:rsidRPr="006B321E">
        <w:rPr>
          <w:rFonts w:ascii="Times New Roman" w:hAnsi="Times New Roman" w:cs="Times New Roman"/>
          <w:b/>
        </w:rPr>
        <w:t>Информационное сообщение о возможном установлении публичного сервитута</w:t>
      </w:r>
    </w:p>
    <w:p w14:paraId="6A2F5357" w14:textId="77777777" w:rsidR="003A24E7" w:rsidRDefault="003A24E7" w:rsidP="003A24E7">
      <w:pPr>
        <w:autoSpaceDE w:val="0"/>
        <w:autoSpaceDN w:val="0"/>
        <w:adjustRightInd w:val="0"/>
        <w:spacing w:after="0"/>
        <w:jc w:val="center"/>
        <w:rPr>
          <w:rFonts w:ascii="Times New Roman" w:hAnsi="Times New Roman" w:cs="Times New Roman"/>
          <w:b/>
        </w:rPr>
      </w:pPr>
    </w:p>
    <w:p w14:paraId="349D30A9" w14:textId="2D97D29D" w:rsidR="00801E56" w:rsidRPr="002F61EA" w:rsidRDefault="003E1C91" w:rsidP="002F61EA">
      <w:pPr>
        <w:autoSpaceDE w:val="0"/>
        <w:autoSpaceDN w:val="0"/>
        <w:adjustRightInd w:val="0"/>
        <w:spacing w:after="0" w:line="240" w:lineRule="auto"/>
        <w:ind w:firstLine="567"/>
        <w:jc w:val="both"/>
        <w:rPr>
          <w:rFonts w:ascii="Times New Roman" w:hAnsi="Times New Roman" w:cs="Times New Roman"/>
          <w:b/>
          <w:sz w:val="24"/>
          <w:szCs w:val="24"/>
        </w:rPr>
      </w:pPr>
      <w:r w:rsidRPr="00386FF7">
        <w:rPr>
          <w:rFonts w:ascii="Times New Roman" w:eastAsia="Times New Roman" w:hAnsi="Times New Roman" w:cs="Times New Roman"/>
          <w:sz w:val="24"/>
          <w:szCs w:val="24"/>
          <w:lang w:eastAsia="ru-RU"/>
        </w:rPr>
        <w:t xml:space="preserve">Администрация Пряжинского национального муниципального района Республики Карелия </w:t>
      </w:r>
      <w:r w:rsidR="003D05BC" w:rsidRPr="00386FF7">
        <w:rPr>
          <w:rFonts w:ascii="Times New Roman" w:eastAsia="Times New Roman" w:hAnsi="Times New Roman" w:cs="Times New Roman"/>
          <w:sz w:val="24"/>
          <w:szCs w:val="24"/>
          <w:lang w:eastAsia="ru-RU"/>
        </w:rPr>
        <w:t xml:space="preserve">в соответствии со ст.39.42 Земельного кодекса РФ информирует </w:t>
      </w:r>
      <w:r w:rsidR="00FC5F61" w:rsidRPr="00386FF7">
        <w:rPr>
          <w:rFonts w:ascii="Times New Roman" w:eastAsia="Times New Roman" w:hAnsi="Times New Roman" w:cs="Times New Roman"/>
          <w:sz w:val="24"/>
          <w:szCs w:val="24"/>
          <w:lang w:eastAsia="ru-RU"/>
        </w:rPr>
        <w:t xml:space="preserve">о возможном </w:t>
      </w:r>
      <w:r w:rsidR="003D05BC" w:rsidRPr="00386FF7">
        <w:rPr>
          <w:rFonts w:ascii="Times New Roman" w:eastAsia="Times New Roman" w:hAnsi="Times New Roman" w:cs="Times New Roman"/>
          <w:sz w:val="24"/>
          <w:szCs w:val="24"/>
          <w:lang w:eastAsia="ru-RU"/>
        </w:rPr>
        <w:t xml:space="preserve">установлении публичного сервитута </w:t>
      </w:r>
      <w:r w:rsidR="00A20423">
        <w:rPr>
          <w:rFonts w:ascii="Times New Roman" w:hAnsi="Times New Roman" w:cs="Times New Roman"/>
        </w:rPr>
        <w:t xml:space="preserve">в целях </w:t>
      </w:r>
      <w:r w:rsidR="002F61EA">
        <w:rPr>
          <w:rFonts w:ascii="Times New Roman" w:hAnsi="Times New Roman" w:cs="Times New Roman"/>
        </w:rPr>
        <w:t xml:space="preserve">строительства и </w:t>
      </w:r>
      <w:r w:rsidR="00DC57BC" w:rsidRPr="00DC57BC">
        <w:rPr>
          <w:rFonts w:ascii="Times New Roman" w:hAnsi="Times New Roman" w:cs="Times New Roman"/>
        </w:rPr>
        <w:t xml:space="preserve">эксплуатации объекта электросетевого хозяйства </w:t>
      </w:r>
      <w:r w:rsidR="002F61EA" w:rsidRPr="002F61EA">
        <w:rPr>
          <w:rFonts w:ascii="Times New Roman" w:hAnsi="Times New Roman" w:cs="Times New Roman"/>
          <w:b/>
          <w:sz w:val="24"/>
          <w:szCs w:val="24"/>
        </w:rPr>
        <w:t>«Строительство ВЛ-0,4 кВ от ТП-</w:t>
      </w:r>
      <w:r w:rsidR="00D436C1">
        <w:rPr>
          <w:rFonts w:ascii="Times New Roman" w:hAnsi="Times New Roman" w:cs="Times New Roman"/>
          <w:b/>
          <w:sz w:val="24"/>
          <w:szCs w:val="24"/>
        </w:rPr>
        <w:t>22</w:t>
      </w:r>
      <w:r w:rsidR="002F61EA" w:rsidRPr="002F61EA">
        <w:rPr>
          <w:rFonts w:ascii="Times New Roman" w:hAnsi="Times New Roman" w:cs="Times New Roman"/>
          <w:b/>
          <w:sz w:val="24"/>
          <w:szCs w:val="24"/>
        </w:rPr>
        <w:t xml:space="preserve"> в </w:t>
      </w:r>
      <w:r w:rsidR="00D436C1">
        <w:rPr>
          <w:rFonts w:ascii="Times New Roman" w:hAnsi="Times New Roman" w:cs="Times New Roman"/>
          <w:b/>
          <w:sz w:val="24"/>
          <w:szCs w:val="24"/>
        </w:rPr>
        <w:t xml:space="preserve">д. Нижняя Салма </w:t>
      </w:r>
      <w:r w:rsidR="002F61EA" w:rsidRPr="002F61EA">
        <w:rPr>
          <w:rFonts w:ascii="Times New Roman" w:hAnsi="Times New Roman" w:cs="Times New Roman"/>
          <w:b/>
          <w:sz w:val="24"/>
          <w:szCs w:val="24"/>
        </w:rPr>
        <w:t>Пряжинско</w:t>
      </w:r>
      <w:r w:rsidR="00D436C1">
        <w:rPr>
          <w:rFonts w:ascii="Times New Roman" w:hAnsi="Times New Roman" w:cs="Times New Roman"/>
          <w:b/>
          <w:sz w:val="24"/>
          <w:szCs w:val="24"/>
        </w:rPr>
        <w:t>го</w:t>
      </w:r>
      <w:r w:rsidR="002F61EA" w:rsidRPr="002F61EA">
        <w:rPr>
          <w:rFonts w:ascii="Times New Roman" w:hAnsi="Times New Roman" w:cs="Times New Roman"/>
          <w:b/>
          <w:sz w:val="24"/>
          <w:szCs w:val="24"/>
        </w:rPr>
        <w:t xml:space="preserve"> р-н</w:t>
      </w:r>
      <w:r w:rsidR="00D436C1">
        <w:rPr>
          <w:rFonts w:ascii="Times New Roman" w:hAnsi="Times New Roman" w:cs="Times New Roman"/>
          <w:b/>
          <w:sz w:val="24"/>
          <w:szCs w:val="24"/>
        </w:rPr>
        <w:t>а</w:t>
      </w:r>
      <w:r w:rsidR="002F61EA" w:rsidRPr="002F61EA">
        <w:rPr>
          <w:rFonts w:ascii="Times New Roman" w:hAnsi="Times New Roman" w:cs="Times New Roman"/>
          <w:b/>
          <w:sz w:val="24"/>
          <w:szCs w:val="24"/>
        </w:rPr>
        <w:t xml:space="preserve"> (технологическое присоединение</w:t>
      </w:r>
      <w:r w:rsidR="00D436C1">
        <w:rPr>
          <w:rFonts w:ascii="Times New Roman" w:hAnsi="Times New Roman" w:cs="Times New Roman"/>
          <w:b/>
          <w:sz w:val="24"/>
          <w:szCs w:val="24"/>
        </w:rPr>
        <w:t xml:space="preserve">)» </w:t>
      </w:r>
      <w:r w:rsidR="003D05BC" w:rsidRPr="00386FF7">
        <w:rPr>
          <w:rFonts w:ascii="Times New Roman" w:eastAsia="Times New Roman" w:hAnsi="Times New Roman" w:cs="Times New Roman"/>
          <w:sz w:val="24"/>
          <w:szCs w:val="24"/>
          <w:lang w:eastAsia="ru-RU"/>
        </w:rPr>
        <w:t>находяще</w:t>
      </w:r>
      <w:r w:rsidR="00FC5F61" w:rsidRPr="00386FF7">
        <w:rPr>
          <w:rFonts w:ascii="Times New Roman" w:eastAsia="Times New Roman" w:hAnsi="Times New Roman" w:cs="Times New Roman"/>
          <w:sz w:val="24"/>
          <w:szCs w:val="24"/>
          <w:lang w:eastAsia="ru-RU"/>
        </w:rPr>
        <w:t>гося</w:t>
      </w:r>
      <w:r w:rsidR="002F61EA">
        <w:rPr>
          <w:rFonts w:ascii="Times New Roman" w:eastAsia="Times New Roman" w:hAnsi="Times New Roman" w:cs="Times New Roman"/>
          <w:sz w:val="24"/>
          <w:szCs w:val="24"/>
          <w:lang w:eastAsia="ru-RU"/>
        </w:rPr>
        <w:t xml:space="preserve"> </w:t>
      </w:r>
      <w:r w:rsidR="003D05BC" w:rsidRPr="00386FF7">
        <w:rPr>
          <w:rFonts w:ascii="Times New Roman" w:eastAsia="Times New Roman" w:hAnsi="Times New Roman" w:cs="Times New Roman"/>
          <w:sz w:val="24"/>
          <w:szCs w:val="24"/>
          <w:lang w:eastAsia="ru-RU"/>
        </w:rPr>
        <w:t xml:space="preserve">в </w:t>
      </w:r>
      <w:r w:rsidR="00FC5F61" w:rsidRPr="00386FF7">
        <w:rPr>
          <w:rFonts w:ascii="Times New Roman" w:eastAsia="Times New Roman" w:hAnsi="Times New Roman" w:cs="Times New Roman"/>
          <w:sz w:val="24"/>
          <w:szCs w:val="24"/>
          <w:lang w:eastAsia="ru-RU"/>
        </w:rPr>
        <w:t>собственности</w:t>
      </w:r>
      <w:r w:rsidR="004E5975" w:rsidRPr="00386FF7">
        <w:rPr>
          <w:rFonts w:ascii="Times New Roman" w:eastAsia="Times New Roman" w:hAnsi="Times New Roman" w:cs="Times New Roman"/>
          <w:sz w:val="24"/>
          <w:szCs w:val="24"/>
          <w:lang w:eastAsia="ru-RU"/>
        </w:rPr>
        <w:t xml:space="preserve"> </w:t>
      </w:r>
      <w:r w:rsidR="004E5975" w:rsidRPr="00386FF7">
        <w:rPr>
          <w:rFonts w:ascii="Times New Roman" w:eastAsia="Times New Roman" w:hAnsi="Times New Roman" w:cs="Times New Roman"/>
          <w:b/>
          <w:bCs/>
          <w:sz w:val="24"/>
          <w:szCs w:val="24"/>
          <w:lang w:eastAsia="ru-RU"/>
        </w:rPr>
        <w:t>ПАО «РОССЕТИ СЕВЕРО-ЗАПАД</w:t>
      </w:r>
      <w:r w:rsidR="004E5975" w:rsidRPr="00386FF7">
        <w:rPr>
          <w:rFonts w:ascii="Times New Roman" w:hAnsi="Times New Roman" w:cs="Times New Roman"/>
          <w:b/>
          <w:bCs/>
          <w:sz w:val="24"/>
          <w:szCs w:val="24"/>
        </w:rPr>
        <w:t>»</w:t>
      </w:r>
      <w:r w:rsidR="003D05BC" w:rsidRPr="00386FF7">
        <w:rPr>
          <w:rFonts w:ascii="Times New Roman" w:eastAsia="Times New Roman" w:hAnsi="Times New Roman" w:cs="Times New Roman"/>
          <w:sz w:val="24"/>
          <w:szCs w:val="24"/>
          <w:lang w:eastAsia="ru-RU"/>
        </w:rPr>
        <w:t>,</w:t>
      </w:r>
      <w:r w:rsidR="00FC5F61" w:rsidRPr="00386FF7">
        <w:rPr>
          <w:rFonts w:ascii="Times New Roman" w:eastAsia="Times New Roman" w:hAnsi="Times New Roman" w:cs="Times New Roman"/>
          <w:sz w:val="24"/>
          <w:szCs w:val="24"/>
          <w:lang w:eastAsia="ru-RU"/>
        </w:rPr>
        <w:t xml:space="preserve"> сроком на </w:t>
      </w:r>
      <w:r w:rsidR="00D436C1">
        <w:rPr>
          <w:rFonts w:ascii="Times New Roman" w:eastAsia="Times New Roman" w:hAnsi="Times New Roman" w:cs="Times New Roman"/>
          <w:sz w:val="24"/>
          <w:szCs w:val="24"/>
          <w:lang w:eastAsia="ru-RU"/>
        </w:rPr>
        <w:t>10</w:t>
      </w:r>
      <w:r w:rsidR="00FC5F61" w:rsidRPr="00386FF7">
        <w:rPr>
          <w:rFonts w:ascii="Times New Roman" w:eastAsia="Times New Roman" w:hAnsi="Times New Roman" w:cs="Times New Roman"/>
          <w:sz w:val="24"/>
          <w:szCs w:val="24"/>
          <w:lang w:eastAsia="ru-RU"/>
        </w:rPr>
        <w:t xml:space="preserve"> лет</w:t>
      </w:r>
      <w:r w:rsidR="001D5F18" w:rsidRPr="00386FF7">
        <w:rPr>
          <w:rFonts w:ascii="Times New Roman" w:eastAsia="Times New Roman" w:hAnsi="Times New Roman" w:cs="Times New Roman"/>
          <w:sz w:val="24"/>
          <w:szCs w:val="24"/>
          <w:lang w:eastAsia="ru-RU"/>
        </w:rPr>
        <w:t>.</w:t>
      </w:r>
    </w:p>
    <w:p w14:paraId="0D608722" w14:textId="77777777" w:rsidR="003A24E7" w:rsidRPr="003A24E7" w:rsidRDefault="003A24E7" w:rsidP="003A24E7">
      <w:pPr>
        <w:autoSpaceDE w:val="0"/>
        <w:autoSpaceDN w:val="0"/>
        <w:adjustRightInd w:val="0"/>
        <w:spacing w:after="0" w:line="240" w:lineRule="auto"/>
        <w:jc w:val="both"/>
        <w:rPr>
          <w:rFonts w:ascii="Times New Roman" w:hAnsi="Times New Roman" w:cs="Times New Roman"/>
          <w:b/>
          <w:sz w:val="10"/>
          <w:szCs w:val="10"/>
        </w:rPr>
      </w:pPr>
    </w:p>
    <w:p w14:paraId="4B2CDE9F" w14:textId="77777777" w:rsidR="003A24E7" w:rsidRDefault="003A24E7" w:rsidP="003A24E7">
      <w:pPr>
        <w:spacing w:after="0" w:line="240" w:lineRule="auto"/>
        <w:ind w:firstLine="567"/>
        <w:jc w:val="both"/>
        <w:rPr>
          <w:rFonts w:ascii="Times New Roman" w:eastAsia="Times New Roman" w:hAnsi="Times New Roman" w:cs="Times New Roman"/>
          <w:sz w:val="24"/>
          <w:szCs w:val="24"/>
          <w:lang w:eastAsia="ru-RU"/>
        </w:rPr>
        <w:sectPr w:rsidR="003A24E7" w:rsidSect="003A24E7">
          <w:type w:val="continuous"/>
          <w:pgSz w:w="11906" w:h="16838"/>
          <w:pgMar w:top="567" w:right="794" w:bottom="170" w:left="1701" w:header="708" w:footer="708" w:gutter="0"/>
          <w:cols w:space="708"/>
          <w:docGrid w:linePitch="360"/>
        </w:sectPr>
      </w:pPr>
      <w:r w:rsidRPr="003A24E7">
        <w:rPr>
          <w:rFonts w:ascii="Times New Roman" w:eastAsia="Times New Roman" w:hAnsi="Times New Roman" w:cs="Times New Roman"/>
          <w:sz w:val="24"/>
          <w:szCs w:val="24"/>
          <w:lang w:eastAsia="ru-RU"/>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w:t>
      </w:r>
    </w:p>
    <w:p w14:paraId="1365473E" w14:textId="77777777" w:rsidR="003A24E7" w:rsidRDefault="003A24E7" w:rsidP="003A24E7">
      <w:pPr>
        <w:spacing w:after="0" w:line="240" w:lineRule="auto"/>
        <w:jc w:val="both"/>
        <w:rPr>
          <w:rFonts w:ascii="Times New Roman" w:eastAsia="Times New Roman" w:hAnsi="Times New Roman" w:cs="Times New Roman"/>
          <w:sz w:val="24"/>
          <w:szCs w:val="24"/>
          <w:lang w:eastAsia="ru-RU"/>
        </w:rPr>
        <w:sectPr w:rsidR="003A24E7" w:rsidSect="003A24E7">
          <w:type w:val="continuous"/>
          <w:pgSz w:w="11906" w:h="16838"/>
          <w:pgMar w:top="567" w:right="794" w:bottom="170" w:left="1701" w:header="708" w:footer="708" w:gutter="0"/>
          <w:cols w:space="708"/>
          <w:docGrid w:linePitch="360"/>
        </w:sectPr>
      </w:pPr>
      <w:r w:rsidRPr="003A24E7">
        <w:rPr>
          <w:rFonts w:ascii="Times New Roman" w:eastAsia="Times New Roman" w:hAnsi="Times New Roman" w:cs="Times New Roman"/>
          <w:sz w:val="24"/>
          <w:szCs w:val="24"/>
          <w:lang w:eastAsia="ru-RU"/>
        </w:rPr>
        <w:t>на земельные участки: администрация Пряжинского национального муниципального района, Республика Карелия, пгт. Пряжа, ул. Советская, д.61, приемные дни: понедельник-четверг с 09:00 до 17.00 ч., пятница с 09:00 до 16:00, каб. № 13, тел. 8(81456)31015,</w:t>
      </w:r>
    </w:p>
    <w:p w14:paraId="2F6AC1F5" w14:textId="77777777" w:rsidR="003A24E7" w:rsidRDefault="003A24E7" w:rsidP="003A24E7">
      <w:pPr>
        <w:spacing w:after="0" w:line="240" w:lineRule="auto"/>
        <w:jc w:val="both"/>
        <w:rPr>
          <w:rFonts w:ascii="Times New Roman" w:eastAsia="Times New Roman" w:hAnsi="Times New Roman" w:cs="Times New Roman"/>
          <w:sz w:val="24"/>
          <w:szCs w:val="24"/>
          <w:lang w:eastAsia="ru-RU"/>
        </w:rPr>
        <w:sectPr w:rsidR="003A24E7" w:rsidSect="003A24E7">
          <w:type w:val="continuous"/>
          <w:pgSz w:w="11906" w:h="16838"/>
          <w:pgMar w:top="567" w:right="794" w:bottom="170" w:left="1701" w:header="708" w:footer="708" w:gutter="0"/>
          <w:cols w:space="708"/>
          <w:docGrid w:linePitch="360"/>
        </w:sectPr>
      </w:pPr>
      <w:r w:rsidRPr="003A24E7">
        <w:rPr>
          <w:rFonts w:ascii="Times New Roman" w:eastAsia="Times New Roman" w:hAnsi="Times New Roman" w:cs="Times New Roman"/>
          <w:sz w:val="24"/>
          <w:szCs w:val="24"/>
          <w:lang w:eastAsia="ru-RU"/>
        </w:rPr>
        <w:t>в течение 15 дней со дня опубликования данн</w:t>
      </w:r>
      <w:r w:rsidR="006A4BE3">
        <w:rPr>
          <w:rFonts w:ascii="Times New Roman" w:eastAsia="Times New Roman" w:hAnsi="Times New Roman" w:cs="Times New Roman"/>
          <w:sz w:val="24"/>
          <w:szCs w:val="24"/>
          <w:lang w:eastAsia="ru-RU"/>
        </w:rPr>
        <w:t>ого сообщения. Официальный сайт</w:t>
      </w:r>
    </w:p>
    <w:p w14:paraId="2D9FA2D4" w14:textId="77777777" w:rsidR="003A24E7" w:rsidRDefault="003A24E7" w:rsidP="003A24E7">
      <w:pPr>
        <w:spacing w:after="0" w:line="240" w:lineRule="auto"/>
        <w:jc w:val="both"/>
        <w:rPr>
          <w:rFonts w:ascii="Times New Roman" w:eastAsia="Times New Roman" w:hAnsi="Times New Roman" w:cs="Times New Roman"/>
          <w:sz w:val="24"/>
          <w:szCs w:val="24"/>
          <w:lang w:eastAsia="ru-RU"/>
        </w:rPr>
        <w:sectPr w:rsidR="003A24E7" w:rsidSect="003A24E7">
          <w:type w:val="continuous"/>
          <w:pgSz w:w="11906" w:h="16838"/>
          <w:pgMar w:top="567" w:right="794" w:bottom="170" w:left="1701" w:header="708" w:footer="708" w:gutter="0"/>
          <w:cols w:space="708"/>
          <w:docGrid w:linePitch="360"/>
        </w:sectPr>
      </w:pPr>
      <w:r w:rsidRPr="003A24E7">
        <w:rPr>
          <w:rFonts w:ascii="Times New Roman" w:eastAsia="Times New Roman" w:hAnsi="Times New Roman" w:cs="Times New Roman"/>
          <w:sz w:val="24"/>
          <w:szCs w:val="24"/>
          <w:lang w:eastAsia="ru-RU"/>
        </w:rPr>
        <w:t xml:space="preserve">в информационно-телекоммуникационной сети </w:t>
      </w:r>
      <w:r>
        <w:rPr>
          <w:rFonts w:ascii="Times New Roman" w:eastAsia="Times New Roman" w:hAnsi="Times New Roman" w:cs="Times New Roman"/>
          <w:sz w:val="24"/>
          <w:szCs w:val="24"/>
          <w:lang w:eastAsia="ru-RU"/>
        </w:rPr>
        <w:t>«</w:t>
      </w:r>
      <w:r w:rsidRPr="003A24E7">
        <w:rPr>
          <w:rFonts w:ascii="Times New Roman" w:eastAsia="Times New Roman" w:hAnsi="Times New Roman" w:cs="Times New Roman"/>
          <w:sz w:val="24"/>
          <w:szCs w:val="24"/>
          <w:lang w:eastAsia="ru-RU"/>
        </w:rPr>
        <w:t>Интернет</w:t>
      </w:r>
      <w:r>
        <w:rPr>
          <w:rFonts w:ascii="Times New Roman" w:eastAsia="Times New Roman" w:hAnsi="Times New Roman" w:cs="Times New Roman"/>
          <w:sz w:val="24"/>
          <w:szCs w:val="24"/>
          <w:lang w:eastAsia="ru-RU"/>
        </w:rPr>
        <w:t>»</w:t>
      </w:r>
      <w:r w:rsidRPr="003A24E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3A24E7">
        <w:rPr>
          <w:rFonts w:ascii="Times New Roman" w:eastAsia="Times New Roman" w:hAnsi="Times New Roman" w:cs="Times New Roman"/>
          <w:sz w:val="24"/>
          <w:szCs w:val="24"/>
          <w:lang w:eastAsia="ru-RU"/>
        </w:rPr>
        <w:t>на котором размещается сообщение о поступившем ходатайстве об установлении пу</w:t>
      </w:r>
      <w:r w:rsidR="006A4BE3">
        <w:rPr>
          <w:rFonts w:ascii="Times New Roman" w:eastAsia="Times New Roman" w:hAnsi="Times New Roman" w:cs="Times New Roman"/>
          <w:sz w:val="24"/>
          <w:szCs w:val="24"/>
          <w:lang w:eastAsia="ru-RU"/>
        </w:rPr>
        <w:t>бличного сервитута:</w:t>
      </w:r>
    </w:p>
    <w:p w14:paraId="60367C26" w14:textId="77777777" w:rsidR="003A24E7" w:rsidRPr="003A24E7" w:rsidRDefault="003A24E7" w:rsidP="003A24E7">
      <w:pPr>
        <w:spacing w:after="0" w:line="240" w:lineRule="auto"/>
        <w:jc w:val="both"/>
        <w:rPr>
          <w:rFonts w:ascii="Times New Roman" w:eastAsia="Times New Roman" w:hAnsi="Times New Roman" w:cs="Times New Roman"/>
          <w:sz w:val="24"/>
          <w:szCs w:val="24"/>
          <w:lang w:eastAsia="ru-RU"/>
        </w:rPr>
      </w:pPr>
      <w:r w:rsidRPr="003A24E7">
        <w:rPr>
          <w:rFonts w:ascii="Times New Roman" w:eastAsia="Times New Roman" w:hAnsi="Times New Roman" w:cs="Times New Roman"/>
          <w:sz w:val="24"/>
          <w:szCs w:val="24"/>
          <w:lang w:eastAsia="ru-RU"/>
        </w:rPr>
        <w:t>сайт администрации Пряжинского национального муниципального района http://www.pryazha.org.</w:t>
      </w:r>
    </w:p>
    <w:p w14:paraId="2545B58B" w14:textId="77777777" w:rsidR="003A24E7" w:rsidRPr="003A24E7" w:rsidRDefault="003A24E7" w:rsidP="003A24E7">
      <w:pPr>
        <w:spacing w:after="0" w:line="240" w:lineRule="auto"/>
        <w:ind w:firstLine="567"/>
        <w:jc w:val="both"/>
        <w:rPr>
          <w:rFonts w:ascii="Times New Roman" w:eastAsia="Times New Roman" w:hAnsi="Times New Roman" w:cs="Times New Roman"/>
          <w:sz w:val="10"/>
          <w:szCs w:val="10"/>
          <w:lang w:eastAsia="ru-RU"/>
        </w:rPr>
      </w:pPr>
    </w:p>
    <w:p w14:paraId="7E525302" w14:textId="513CA473" w:rsidR="005179E8" w:rsidRDefault="00693291" w:rsidP="00693291">
      <w:pPr>
        <w:spacing w:after="0" w:line="240" w:lineRule="auto"/>
        <w:ind w:firstLine="567"/>
        <w:jc w:val="both"/>
        <w:rPr>
          <w:rFonts w:ascii="Times New Roman" w:eastAsia="Times New Roman" w:hAnsi="Times New Roman" w:cs="Times New Roman"/>
          <w:sz w:val="24"/>
          <w:szCs w:val="24"/>
          <w:lang w:eastAsia="ru-RU"/>
        </w:rPr>
      </w:pPr>
      <w:r w:rsidRPr="003A24E7">
        <w:rPr>
          <w:rFonts w:ascii="Times New Roman" w:eastAsia="Times New Roman" w:hAnsi="Times New Roman" w:cs="Times New Roman"/>
          <w:sz w:val="24"/>
          <w:szCs w:val="24"/>
          <w:lang w:eastAsia="ru-RU"/>
        </w:rPr>
        <w:t xml:space="preserve">Генеральный план </w:t>
      </w:r>
      <w:r>
        <w:rPr>
          <w:rFonts w:ascii="Times New Roman" w:eastAsia="Times New Roman" w:hAnsi="Times New Roman" w:cs="Times New Roman"/>
          <w:sz w:val="24"/>
          <w:szCs w:val="24"/>
          <w:lang w:eastAsia="ru-RU"/>
        </w:rPr>
        <w:t>Эссойльского сельского поселения Пряжинского национального муниципального района</w:t>
      </w:r>
      <w:r w:rsidRPr="003A24E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утвержден р</w:t>
      </w:r>
      <w:r w:rsidRPr="003A24E7">
        <w:rPr>
          <w:rFonts w:ascii="Times New Roman" w:eastAsia="Times New Roman" w:hAnsi="Times New Roman" w:cs="Times New Roman"/>
          <w:sz w:val="24"/>
          <w:szCs w:val="24"/>
          <w:lang w:eastAsia="ru-RU"/>
        </w:rPr>
        <w:t xml:space="preserve">ешением Совета </w:t>
      </w:r>
      <w:r>
        <w:rPr>
          <w:rFonts w:ascii="Times New Roman" w:eastAsia="Times New Roman" w:hAnsi="Times New Roman" w:cs="Times New Roman"/>
          <w:sz w:val="24"/>
          <w:szCs w:val="24"/>
          <w:lang w:eastAsia="ru-RU"/>
        </w:rPr>
        <w:t xml:space="preserve">Пряжинского национального  муниципального района </w:t>
      </w:r>
      <w:r w:rsidRPr="003A24E7">
        <w:rPr>
          <w:rFonts w:ascii="Times New Roman" w:eastAsia="Times New Roman" w:hAnsi="Times New Roman" w:cs="Times New Roman"/>
          <w:sz w:val="24"/>
          <w:szCs w:val="24"/>
          <w:lang w:eastAsia="ru-RU"/>
        </w:rPr>
        <w:t>от</w:t>
      </w:r>
      <w:r>
        <w:rPr>
          <w:rFonts w:ascii="Times New Roman" w:eastAsia="Times New Roman" w:hAnsi="Times New Roman" w:cs="Times New Roman"/>
          <w:sz w:val="24"/>
          <w:szCs w:val="24"/>
          <w:lang w:eastAsia="ru-RU"/>
        </w:rPr>
        <w:t xml:space="preserve"> 29.08.2023 года</w:t>
      </w:r>
      <w:r w:rsidRPr="003A24E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30</w:t>
      </w:r>
      <w:r w:rsidRPr="003A24E7">
        <w:rPr>
          <w:rFonts w:ascii="Times New Roman" w:eastAsia="Times New Roman" w:hAnsi="Times New Roman" w:cs="Times New Roman"/>
          <w:sz w:val="24"/>
          <w:szCs w:val="24"/>
          <w:lang w:eastAsia="ru-RU"/>
        </w:rPr>
        <w:t>.</w:t>
      </w:r>
    </w:p>
    <w:p w14:paraId="374778CD" w14:textId="77777777" w:rsidR="003A24E7" w:rsidRPr="003A24E7" w:rsidRDefault="003A24E7" w:rsidP="003A24E7">
      <w:pPr>
        <w:spacing w:after="0" w:line="240" w:lineRule="auto"/>
        <w:jc w:val="both"/>
        <w:rPr>
          <w:rFonts w:ascii="Times New Roman" w:eastAsia="Times New Roman" w:hAnsi="Times New Roman" w:cs="Times New Roman"/>
          <w:sz w:val="10"/>
          <w:szCs w:val="10"/>
          <w:lang w:eastAsia="ru-RU"/>
        </w:rPr>
      </w:pPr>
    </w:p>
    <w:p w14:paraId="4BF21ABA" w14:textId="77777777" w:rsidR="003A24E7" w:rsidRDefault="003A24E7" w:rsidP="003A24E7">
      <w:pPr>
        <w:spacing w:after="0" w:line="240" w:lineRule="auto"/>
        <w:ind w:firstLine="567"/>
        <w:jc w:val="both"/>
        <w:rPr>
          <w:rFonts w:ascii="Times New Roman" w:eastAsia="Times New Roman" w:hAnsi="Times New Roman" w:cs="Times New Roman"/>
          <w:sz w:val="24"/>
          <w:szCs w:val="24"/>
          <w:lang w:eastAsia="ru-RU"/>
        </w:rPr>
        <w:sectPr w:rsidR="003A24E7" w:rsidSect="003A24E7">
          <w:type w:val="continuous"/>
          <w:pgSz w:w="11906" w:h="16838"/>
          <w:pgMar w:top="567" w:right="794" w:bottom="170" w:left="1701" w:header="708" w:footer="708" w:gutter="0"/>
          <w:cols w:space="708"/>
          <w:docGrid w:linePitch="360"/>
        </w:sectPr>
      </w:pPr>
      <w:r w:rsidRPr="003A24E7">
        <w:rPr>
          <w:rFonts w:ascii="Times New Roman" w:eastAsia="Times New Roman" w:hAnsi="Times New Roman" w:cs="Times New Roman"/>
          <w:sz w:val="24"/>
          <w:szCs w:val="24"/>
          <w:lang w:eastAsia="ru-RU"/>
        </w:rPr>
        <w:t>Правообладатели земельных участков, в отношении которых испрашивается публичный сервитут, если их права (обременения права) не зарегистрированы в Едином государственном реестре недвижимости, могут обратиться с заявлением об учете их прав на земельные участки с приложением копий докум</w:t>
      </w:r>
      <w:r w:rsidR="006A4BE3">
        <w:rPr>
          <w:rFonts w:ascii="Times New Roman" w:eastAsia="Times New Roman" w:hAnsi="Times New Roman" w:cs="Times New Roman"/>
          <w:sz w:val="24"/>
          <w:szCs w:val="24"/>
          <w:lang w:eastAsia="ru-RU"/>
        </w:rPr>
        <w:t>ентов, подтверждающих эти права</w:t>
      </w:r>
    </w:p>
    <w:p w14:paraId="21F82BA3" w14:textId="77777777" w:rsidR="003A24E7" w:rsidRDefault="003A24E7" w:rsidP="003A24E7">
      <w:pPr>
        <w:spacing w:after="0" w:line="240" w:lineRule="auto"/>
        <w:jc w:val="both"/>
        <w:rPr>
          <w:rFonts w:ascii="Times New Roman" w:eastAsia="Times New Roman" w:hAnsi="Times New Roman" w:cs="Times New Roman"/>
          <w:sz w:val="24"/>
          <w:szCs w:val="24"/>
          <w:lang w:eastAsia="ru-RU"/>
        </w:rPr>
        <w:sectPr w:rsidR="003A24E7" w:rsidSect="003A24E7">
          <w:type w:val="continuous"/>
          <w:pgSz w:w="11906" w:h="16838"/>
          <w:pgMar w:top="567" w:right="794" w:bottom="170" w:left="1701" w:header="708" w:footer="708" w:gutter="0"/>
          <w:cols w:space="708"/>
          <w:docGrid w:linePitch="360"/>
        </w:sectPr>
      </w:pPr>
      <w:r w:rsidRPr="003A24E7">
        <w:rPr>
          <w:rFonts w:ascii="Times New Roman" w:eastAsia="Times New Roman" w:hAnsi="Times New Roman" w:cs="Times New Roman"/>
          <w:sz w:val="24"/>
          <w:szCs w:val="24"/>
          <w:lang w:eastAsia="ru-RU"/>
        </w:rPr>
        <w:t>в администрацию Пряжинского национального муниципального района по адресу: Республика Карелия, пгт. Пряжа, ул. Советская, д.6</w:t>
      </w:r>
      <w:r w:rsidR="006A4BE3">
        <w:rPr>
          <w:rFonts w:ascii="Times New Roman" w:eastAsia="Times New Roman" w:hAnsi="Times New Roman" w:cs="Times New Roman"/>
          <w:sz w:val="24"/>
          <w:szCs w:val="24"/>
          <w:lang w:eastAsia="ru-RU"/>
        </w:rPr>
        <w:t>1 в понедельник-четверг с 09:00</w:t>
      </w:r>
    </w:p>
    <w:p w14:paraId="48AECC6E" w14:textId="302D92BB" w:rsidR="003A24E7" w:rsidRPr="003A24E7" w:rsidRDefault="003A24E7" w:rsidP="003A24E7">
      <w:pPr>
        <w:spacing w:after="0" w:line="240" w:lineRule="auto"/>
        <w:jc w:val="both"/>
        <w:rPr>
          <w:rFonts w:ascii="Times New Roman" w:eastAsia="Times New Roman" w:hAnsi="Times New Roman" w:cs="Times New Roman"/>
          <w:sz w:val="24"/>
          <w:szCs w:val="24"/>
          <w:lang w:eastAsia="ru-RU"/>
        </w:rPr>
      </w:pPr>
      <w:r w:rsidRPr="003A24E7">
        <w:rPr>
          <w:rFonts w:ascii="Times New Roman" w:eastAsia="Times New Roman" w:hAnsi="Times New Roman" w:cs="Times New Roman"/>
          <w:sz w:val="24"/>
          <w:szCs w:val="24"/>
          <w:lang w:eastAsia="ru-RU"/>
        </w:rPr>
        <w:t xml:space="preserve">до 17.00 ч., в пятницу с 09:00 до 16:00, каб. № 13, тел. 8(81456)31015. Последний день подачи заявления </w:t>
      </w:r>
      <w:r w:rsidR="00D436C1">
        <w:rPr>
          <w:rFonts w:ascii="Times New Roman" w:eastAsia="Times New Roman" w:hAnsi="Times New Roman" w:cs="Times New Roman"/>
          <w:b/>
          <w:sz w:val="24"/>
          <w:szCs w:val="24"/>
          <w:lang w:eastAsia="ru-RU"/>
        </w:rPr>
        <w:t>23</w:t>
      </w:r>
      <w:r w:rsidR="001874B1" w:rsidRPr="001874B1">
        <w:rPr>
          <w:rFonts w:ascii="Times New Roman" w:eastAsia="Times New Roman" w:hAnsi="Times New Roman" w:cs="Times New Roman"/>
          <w:b/>
          <w:sz w:val="24"/>
          <w:szCs w:val="24"/>
          <w:lang w:eastAsia="ru-RU"/>
        </w:rPr>
        <w:t>.0</w:t>
      </w:r>
      <w:r w:rsidR="000E7AC0">
        <w:rPr>
          <w:rFonts w:ascii="Times New Roman" w:eastAsia="Times New Roman" w:hAnsi="Times New Roman" w:cs="Times New Roman"/>
          <w:b/>
          <w:sz w:val="24"/>
          <w:szCs w:val="24"/>
          <w:lang w:eastAsia="ru-RU"/>
        </w:rPr>
        <w:t>7</w:t>
      </w:r>
      <w:r w:rsidR="001874B1" w:rsidRPr="001874B1">
        <w:rPr>
          <w:rFonts w:ascii="Times New Roman" w:eastAsia="Times New Roman" w:hAnsi="Times New Roman" w:cs="Times New Roman"/>
          <w:b/>
          <w:sz w:val="24"/>
          <w:szCs w:val="24"/>
          <w:lang w:eastAsia="ru-RU"/>
        </w:rPr>
        <w:t>.202</w:t>
      </w:r>
      <w:r w:rsidR="00693291">
        <w:rPr>
          <w:rFonts w:ascii="Times New Roman" w:eastAsia="Times New Roman" w:hAnsi="Times New Roman" w:cs="Times New Roman"/>
          <w:b/>
          <w:sz w:val="24"/>
          <w:szCs w:val="24"/>
          <w:lang w:eastAsia="ru-RU"/>
        </w:rPr>
        <w:t>6</w:t>
      </w:r>
      <w:r w:rsidRPr="001874B1">
        <w:rPr>
          <w:rFonts w:ascii="Times New Roman" w:eastAsia="Times New Roman" w:hAnsi="Times New Roman" w:cs="Times New Roman"/>
          <w:b/>
          <w:sz w:val="24"/>
          <w:szCs w:val="24"/>
          <w:lang w:eastAsia="ru-RU"/>
        </w:rPr>
        <w:t xml:space="preserve"> </w:t>
      </w:r>
      <w:r w:rsidRPr="003A24E7">
        <w:rPr>
          <w:rFonts w:ascii="Times New Roman" w:eastAsia="Times New Roman" w:hAnsi="Times New Roman" w:cs="Times New Roman"/>
          <w:b/>
          <w:sz w:val="24"/>
          <w:szCs w:val="24"/>
          <w:lang w:eastAsia="ru-RU"/>
        </w:rPr>
        <w:t>года</w:t>
      </w:r>
      <w:r w:rsidRPr="003A24E7">
        <w:rPr>
          <w:rFonts w:ascii="Times New Roman" w:eastAsia="Times New Roman" w:hAnsi="Times New Roman" w:cs="Times New Roman"/>
          <w:sz w:val="24"/>
          <w:szCs w:val="24"/>
          <w:lang w:eastAsia="ru-RU"/>
        </w:rPr>
        <w:t>.</w:t>
      </w:r>
    </w:p>
    <w:p w14:paraId="74E564FC" w14:textId="77777777" w:rsidR="003A24E7" w:rsidRDefault="003A24E7" w:rsidP="003A24E7">
      <w:pPr>
        <w:spacing w:after="0" w:line="240" w:lineRule="auto"/>
        <w:ind w:firstLine="567"/>
        <w:jc w:val="both"/>
        <w:rPr>
          <w:rFonts w:ascii="Times New Roman" w:eastAsia="Times New Roman" w:hAnsi="Times New Roman" w:cs="Times New Roman"/>
          <w:sz w:val="24"/>
          <w:szCs w:val="24"/>
          <w:lang w:eastAsia="ru-RU"/>
        </w:rPr>
      </w:pPr>
      <w:r w:rsidRPr="003A24E7">
        <w:rPr>
          <w:rFonts w:ascii="Times New Roman" w:eastAsia="Times New Roman" w:hAnsi="Times New Roman" w:cs="Times New Roman"/>
          <w:sz w:val="24"/>
          <w:szCs w:val="24"/>
          <w:lang w:eastAsia="ru-RU"/>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14:paraId="1F600D43" w14:textId="77777777" w:rsidR="003A24E7" w:rsidRPr="003A24E7" w:rsidRDefault="003A24E7" w:rsidP="003A24E7">
      <w:pPr>
        <w:spacing w:after="0" w:line="240" w:lineRule="auto"/>
        <w:ind w:firstLine="567"/>
        <w:jc w:val="both"/>
        <w:rPr>
          <w:rFonts w:ascii="Times New Roman" w:eastAsia="Times New Roman" w:hAnsi="Times New Roman" w:cs="Times New Roman"/>
          <w:sz w:val="10"/>
          <w:szCs w:val="10"/>
          <w:lang w:eastAsia="ru-RU"/>
        </w:rPr>
      </w:pPr>
    </w:p>
    <w:p w14:paraId="42E9849A" w14:textId="07714B5D" w:rsidR="0020774B" w:rsidRPr="00955364" w:rsidRDefault="00CD7965">
      <w:pPr>
        <w:tabs>
          <w:tab w:val="left" w:pos="567"/>
        </w:tabs>
        <w:spacing w:after="0" w:line="240" w:lineRule="auto"/>
        <w:ind w:firstLine="567"/>
        <w:jc w:val="both"/>
        <w:rPr>
          <w:rFonts w:ascii="Times New Roman" w:hAnsi="Times New Roman" w:cs="Times New Roman"/>
          <w:b/>
          <w:sz w:val="24"/>
          <w:szCs w:val="24"/>
        </w:rPr>
      </w:pPr>
      <w:r w:rsidRPr="00CD7965">
        <w:rPr>
          <w:rFonts w:ascii="Times New Roman" w:eastAsia="Times New Roman" w:hAnsi="Times New Roman" w:cs="Times New Roman"/>
          <w:sz w:val="24"/>
          <w:szCs w:val="24"/>
          <w:lang w:eastAsia="ru-RU"/>
        </w:rPr>
        <w:t>Кадастровые номера земельных участков</w:t>
      </w:r>
      <w:r>
        <w:rPr>
          <w:rFonts w:ascii="Times New Roman" w:eastAsia="Times New Roman" w:hAnsi="Times New Roman" w:cs="Times New Roman"/>
          <w:sz w:val="24"/>
          <w:szCs w:val="24"/>
          <w:lang w:eastAsia="ru-RU"/>
        </w:rPr>
        <w:t xml:space="preserve"> </w:t>
      </w:r>
      <w:r w:rsidRPr="00CD7965">
        <w:rPr>
          <w:rFonts w:ascii="Times New Roman" w:eastAsia="Times New Roman" w:hAnsi="Times New Roman" w:cs="Times New Roman"/>
          <w:sz w:val="24"/>
          <w:szCs w:val="24"/>
          <w:lang w:eastAsia="ru-RU"/>
        </w:rPr>
        <w:t>(при их наличии), в отношении которых</w:t>
      </w:r>
      <w:r>
        <w:rPr>
          <w:rFonts w:ascii="Times New Roman" w:eastAsia="Times New Roman" w:hAnsi="Times New Roman" w:cs="Times New Roman"/>
          <w:sz w:val="24"/>
          <w:szCs w:val="24"/>
          <w:lang w:eastAsia="ru-RU"/>
        </w:rPr>
        <w:t xml:space="preserve"> </w:t>
      </w:r>
      <w:r w:rsidRPr="00CD7965">
        <w:rPr>
          <w:rFonts w:ascii="Times New Roman" w:eastAsia="Times New Roman" w:hAnsi="Times New Roman" w:cs="Times New Roman"/>
          <w:sz w:val="24"/>
          <w:szCs w:val="24"/>
          <w:lang w:eastAsia="ru-RU"/>
        </w:rPr>
        <w:t>подано ходатайство об установлении</w:t>
      </w:r>
      <w:r>
        <w:rPr>
          <w:rFonts w:ascii="Times New Roman" w:eastAsia="Times New Roman" w:hAnsi="Times New Roman" w:cs="Times New Roman"/>
          <w:sz w:val="24"/>
          <w:szCs w:val="24"/>
          <w:lang w:eastAsia="ru-RU"/>
        </w:rPr>
        <w:t xml:space="preserve"> </w:t>
      </w:r>
      <w:r w:rsidRPr="00CD7965">
        <w:rPr>
          <w:rFonts w:ascii="Times New Roman" w:eastAsia="Times New Roman" w:hAnsi="Times New Roman" w:cs="Times New Roman"/>
          <w:sz w:val="24"/>
          <w:szCs w:val="24"/>
          <w:lang w:eastAsia="ru-RU"/>
        </w:rPr>
        <w:t>публичного сервитута, адреса или иное</w:t>
      </w:r>
      <w:r>
        <w:rPr>
          <w:rFonts w:ascii="Times New Roman" w:eastAsia="Times New Roman" w:hAnsi="Times New Roman" w:cs="Times New Roman"/>
          <w:sz w:val="24"/>
          <w:szCs w:val="24"/>
          <w:lang w:eastAsia="ru-RU"/>
        </w:rPr>
        <w:t xml:space="preserve"> </w:t>
      </w:r>
      <w:r w:rsidRPr="00CD7965">
        <w:rPr>
          <w:rFonts w:ascii="Times New Roman" w:eastAsia="Times New Roman" w:hAnsi="Times New Roman" w:cs="Times New Roman"/>
          <w:sz w:val="24"/>
          <w:szCs w:val="24"/>
          <w:lang w:eastAsia="ru-RU"/>
        </w:rPr>
        <w:t>описание местоположения таких земельных</w:t>
      </w:r>
      <w:r>
        <w:rPr>
          <w:rFonts w:ascii="Times New Roman" w:eastAsia="Times New Roman" w:hAnsi="Times New Roman" w:cs="Times New Roman"/>
          <w:sz w:val="24"/>
          <w:szCs w:val="24"/>
          <w:lang w:eastAsia="ru-RU"/>
        </w:rPr>
        <w:t xml:space="preserve"> </w:t>
      </w:r>
      <w:r w:rsidRPr="00CD7965">
        <w:rPr>
          <w:rFonts w:ascii="Times New Roman" w:eastAsia="Times New Roman" w:hAnsi="Times New Roman" w:cs="Times New Roman"/>
          <w:sz w:val="24"/>
          <w:szCs w:val="24"/>
          <w:lang w:eastAsia="ru-RU"/>
        </w:rPr>
        <w:t>участков</w:t>
      </w:r>
      <w:r>
        <w:rPr>
          <w:rFonts w:ascii="Times New Roman" w:eastAsia="Times New Roman" w:hAnsi="Times New Roman" w:cs="Times New Roman"/>
          <w:sz w:val="24"/>
          <w:szCs w:val="24"/>
          <w:lang w:eastAsia="ru-RU"/>
        </w:rPr>
        <w:t>:</w:t>
      </w:r>
      <w:r w:rsidR="001874B1" w:rsidRPr="001874B1">
        <w:rPr>
          <w:rFonts w:ascii="Times New Roman" w:hAnsi="Times New Roman" w:cs="Times New Roman"/>
          <w:b/>
          <w:sz w:val="24"/>
          <w:szCs w:val="24"/>
        </w:rPr>
        <w:t xml:space="preserve"> </w:t>
      </w:r>
      <w:r w:rsidR="00693291" w:rsidRPr="00693291">
        <w:rPr>
          <w:rFonts w:ascii="Times New Roman" w:hAnsi="Times New Roman" w:cs="Times New Roman"/>
          <w:b/>
          <w:bCs/>
          <w:sz w:val="24"/>
          <w:szCs w:val="24"/>
          <w:lang w:eastAsia="ru-RU"/>
        </w:rPr>
        <w:t>10:21:00</w:t>
      </w:r>
      <w:r w:rsidR="00D436C1">
        <w:rPr>
          <w:rFonts w:ascii="Times New Roman" w:hAnsi="Times New Roman" w:cs="Times New Roman"/>
          <w:b/>
          <w:bCs/>
          <w:sz w:val="24"/>
          <w:szCs w:val="24"/>
          <w:lang w:eastAsia="ru-RU"/>
        </w:rPr>
        <w:t>81502:177, земли кадастровых кварталов: 10:21:0081501, 10:21:0081502, 10:21:0082206</w:t>
      </w:r>
      <w:r w:rsidR="00955364" w:rsidRPr="00693291">
        <w:rPr>
          <w:rFonts w:ascii="Times New Roman" w:hAnsi="Times New Roman" w:cs="Times New Roman"/>
          <w:b/>
          <w:bCs/>
          <w:sz w:val="24"/>
          <w:szCs w:val="24"/>
        </w:rPr>
        <w:t>.</w:t>
      </w:r>
    </w:p>
    <w:sectPr w:rsidR="0020774B" w:rsidRPr="00955364" w:rsidSect="003A24E7">
      <w:type w:val="continuous"/>
      <w:pgSz w:w="11906" w:h="16838"/>
      <w:pgMar w:top="567" w:right="794" w:bottom="17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46227B"/>
    <w:multiLevelType w:val="multilevel"/>
    <w:tmpl w:val="E9285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0602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481973"/>
    <w:rsid w:val="000746DD"/>
    <w:rsid w:val="00084C41"/>
    <w:rsid w:val="000B4D9A"/>
    <w:rsid w:val="000E7AC0"/>
    <w:rsid w:val="0011221D"/>
    <w:rsid w:val="001874B1"/>
    <w:rsid w:val="001A23CB"/>
    <w:rsid w:val="001B0624"/>
    <w:rsid w:val="001B5B68"/>
    <w:rsid w:val="001D5F18"/>
    <w:rsid w:val="001E33D6"/>
    <w:rsid w:val="0020774B"/>
    <w:rsid w:val="002113C9"/>
    <w:rsid w:val="002475D4"/>
    <w:rsid w:val="00284E39"/>
    <w:rsid w:val="002857CA"/>
    <w:rsid w:val="00286E66"/>
    <w:rsid w:val="002D5303"/>
    <w:rsid w:val="002F61EA"/>
    <w:rsid w:val="003263B1"/>
    <w:rsid w:val="00341D4E"/>
    <w:rsid w:val="00352967"/>
    <w:rsid w:val="00354E90"/>
    <w:rsid w:val="00377F6E"/>
    <w:rsid w:val="00386FF7"/>
    <w:rsid w:val="003A24E7"/>
    <w:rsid w:val="003B7F77"/>
    <w:rsid w:val="003C1CA2"/>
    <w:rsid w:val="003D05BC"/>
    <w:rsid w:val="003E13E5"/>
    <w:rsid w:val="003E1C91"/>
    <w:rsid w:val="0043020B"/>
    <w:rsid w:val="00437937"/>
    <w:rsid w:val="00481973"/>
    <w:rsid w:val="004862BA"/>
    <w:rsid w:val="004E27DE"/>
    <w:rsid w:val="004E5975"/>
    <w:rsid w:val="00507DA2"/>
    <w:rsid w:val="005179E8"/>
    <w:rsid w:val="00540711"/>
    <w:rsid w:val="005908F2"/>
    <w:rsid w:val="00593BF7"/>
    <w:rsid w:val="005A2B92"/>
    <w:rsid w:val="005C313B"/>
    <w:rsid w:val="005E6862"/>
    <w:rsid w:val="005F3B4E"/>
    <w:rsid w:val="00600C26"/>
    <w:rsid w:val="006131C5"/>
    <w:rsid w:val="006853F0"/>
    <w:rsid w:val="00693291"/>
    <w:rsid w:val="006A4BE3"/>
    <w:rsid w:val="006B321E"/>
    <w:rsid w:val="006F5AAD"/>
    <w:rsid w:val="00730DB4"/>
    <w:rsid w:val="00757BED"/>
    <w:rsid w:val="00760F3A"/>
    <w:rsid w:val="007937F9"/>
    <w:rsid w:val="00801E56"/>
    <w:rsid w:val="008A330C"/>
    <w:rsid w:val="008C4C33"/>
    <w:rsid w:val="008D3200"/>
    <w:rsid w:val="0092074D"/>
    <w:rsid w:val="00955364"/>
    <w:rsid w:val="00963A74"/>
    <w:rsid w:val="009833FB"/>
    <w:rsid w:val="009F6788"/>
    <w:rsid w:val="00A074F7"/>
    <w:rsid w:val="00A116AF"/>
    <w:rsid w:val="00A20423"/>
    <w:rsid w:val="00A25A2F"/>
    <w:rsid w:val="00A47E1D"/>
    <w:rsid w:val="00A81BB5"/>
    <w:rsid w:val="00A82249"/>
    <w:rsid w:val="00A84E4B"/>
    <w:rsid w:val="00B264D5"/>
    <w:rsid w:val="00B53AFE"/>
    <w:rsid w:val="00BB014F"/>
    <w:rsid w:val="00BD0CB2"/>
    <w:rsid w:val="00BE47BB"/>
    <w:rsid w:val="00BE555D"/>
    <w:rsid w:val="00C145AD"/>
    <w:rsid w:val="00C33F0E"/>
    <w:rsid w:val="00C82898"/>
    <w:rsid w:val="00C87A27"/>
    <w:rsid w:val="00CD7965"/>
    <w:rsid w:val="00CF4849"/>
    <w:rsid w:val="00D03DFC"/>
    <w:rsid w:val="00D26A8E"/>
    <w:rsid w:val="00D378E5"/>
    <w:rsid w:val="00D4351D"/>
    <w:rsid w:val="00D436C1"/>
    <w:rsid w:val="00D6589B"/>
    <w:rsid w:val="00DA0239"/>
    <w:rsid w:val="00DB2020"/>
    <w:rsid w:val="00DC57BC"/>
    <w:rsid w:val="00E502BF"/>
    <w:rsid w:val="00E703CE"/>
    <w:rsid w:val="00F16A2A"/>
    <w:rsid w:val="00F346FA"/>
    <w:rsid w:val="00F714EF"/>
    <w:rsid w:val="00F9297E"/>
    <w:rsid w:val="00FC5F61"/>
    <w:rsid w:val="00FE44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73239"/>
  <w15:docId w15:val="{D31223D0-B2D0-44E6-A456-7DE2F05B0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46DD"/>
  </w:style>
  <w:style w:type="paragraph" w:styleId="2">
    <w:name w:val="heading 2"/>
    <w:basedOn w:val="a"/>
    <w:link w:val="20"/>
    <w:uiPriority w:val="9"/>
    <w:qFormat/>
    <w:rsid w:val="003D05B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D05BC"/>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3D05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3D05BC"/>
    <w:rPr>
      <w:color w:val="0000FF"/>
      <w:u w:val="single"/>
    </w:rPr>
  </w:style>
  <w:style w:type="table" w:customStyle="1" w:styleId="TableNormal">
    <w:name w:val="Table Normal"/>
    <w:uiPriority w:val="2"/>
    <w:semiHidden/>
    <w:unhideWhenUsed/>
    <w:qFormat/>
    <w:rsid w:val="001D5F18"/>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D5F18"/>
    <w:pPr>
      <w:widowControl w:val="0"/>
      <w:spacing w:after="0" w:line="240" w:lineRule="auto"/>
    </w:pPr>
    <w:rPr>
      <w:lang w:val="en-US"/>
    </w:rPr>
  </w:style>
  <w:style w:type="paragraph" w:styleId="a5">
    <w:name w:val="Balloon Text"/>
    <w:basedOn w:val="a"/>
    <w:link w:val="a6"/>
    <w:uiPriority w:val="99"/>
    <w:semiHidden/>
    <w:unhideWhenUsed/>
    <w:rsid w:val="009F678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F67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435132">
      <w:bodyDiv w:val="1"/>
      <w:marLeft w:val="0"/>
      <w:marRight w:val="0"/>
      <w:marTop w:val="0"/>
      <w:marBottom w:val="0"/>
      <w:divBdr>
        <w:top w:val="none" w:sz="0" w:space="0" w:color="auto"/>
        <w:left w:val="none" w:sz="0" w:space="0" w:color="auto"/>
        <w:bottom w:val="none" w:sz="0" w:space="0" w:color="auto"/>
        <w:right w:val="none" w:sz="0" w:space="0" w:color="auto"/>
      </w:divBdr>
    </w:div>
    <w:div w:id="825366908">
      <w:bodyDiv w:val="1"/>
      <w:marLeft w:val="0"/>
      <w:marRight w:val="0"/>
      <w:marTop w:val="0"/>
      <w:marBottom w:val="0"/>
      <w:divBdr>
        <w:top w:val="none" w:sz="0" w:space="0" w:color="auto"/>
        <w:left w:val="none" w:sz="0" w:space="0" w:color="auto"/>
        <w:bottom w:val="none" w:sz="0" w:space="0" w:color="auto"/>
        <w:right w:val="none" w:sz="0" w:space="0" w:color="auto"/>
      </w:divBdr>
      <w:divsChild>
        <w:div w:id="951866328">
          <w:marLeft w:val="0"/>
          <w:marRight w:val="0"/>
          <w:marTop w:val="0"/>
          <w:marBottom w:val="0"/>
          <w:divBdr>
            <w:top w:val="none" w:sz="0" w:space="0" w:color="auto"/>
            <w:left w:val="none" w:sz="0" w:space="0" w:color="auto"/>
            <w:bottom w:val="none" w:sz="0" w:space="0" w:color="auto"/>
            <w:right w:val="none" w:sz="0" w:space="0" w:color="auto"/>
          </w:divBdr>
        </w:div>
      </w:divsChild>
    </w:div>
    <w:div w:id="1287421277">
      <w:bodyDiv w:val="1"/>
      <w:marLeft w:val="0"/>
      <w:marRight w:val="0"/>
      <w:marTop w:val="0"/>
      <w:marBottom w:val="0"/>
      <w:divBdr>
        <w:top w:val="none" w:sz="0" w:space="0" w:color="auto"/>
        <w:left w:val="none" w:sz="0" w:space="0" w:color="auto"/>
        <w:bottom w:val="none" w:sz="0" w:space="0" w:color="auto"/>
        <w:right w:val="none" w:sz="0" w:space="0" w:color="auto"/>
      </w:divBdr>
    </w:div>
    <w:div w:id="1343119411">
      <w:bodyDiv w:val="1"/>
      <w:marLeft w:val="0"/>
      <w:marRight w:val="0"/>
      <w:marTop w:val="0"/>
      <w:marBottom w:val="0"/>
      <w:divBdr>
        <w:top w:val="none" w:sz="0" w:space="0" w:color="auto"/>
        <w:left w:val="none" w:sz="0" w:space="0" w:color="auto"/>
        <w:bottom w:val="none" w:sz="0" w:space="0" w:color="auto"/>
        <w:right w:val="none" w:sz="0" w:space="0" w:color="auto"/>
      </w:divBdr>
      <w:divsChild>
        <w:div w:id="47534328">
          <w:marLeft w:val="0"/>
          <w:marRight w:val="0"/>
          <w:marTop w:val="0"/>
          <w:marBottom w:val="0"/>
          <w:divBdr>
            <w:top w:val="none" w:sz="0" w:space="0" w:color="auto"/>
            <w:left w:val="none" w:sz="0" w:space="0" w:color="auto"/>
            <w:bottom w:val="none" w:sz="0" w:space="0" w:color="auto"/>
            <w:right w:val="none" w:sz="0" w:space="0" w:color="auto"/>
          </w:divBdr>
        </w:div>
      </w:divsChild>
    </w:div>
    <w:div w:id="1565605485">
      <w:bodyDiv w:val="1"/>
      <w:marLeft w:val="0"/>
      <w:marRight w:val="0"/>
      <w:marTop w:val="0"/>
      <w:marBottom w:val="0"/>
      <w:divBdr>
        <w:top w:val="none" w:sz="0" w:space="0" w:color="auto"/>
        <w:left w:val="none" w:sz="0" w:space="0" w:color="auto"/>
        <w:bottom w:val="none" w:sz="0" w:space="0" w:color="auto"/>
        <w:right w:val="none" w:sz="0" w:space="0" w:color="auto"/>
      </w:divBdr>
      <w:divsChild>
        <w:div w:id="890967055">
          <w:marLeft w:val="0"/>
          <w:marRight w:val="0"/>
          <w:marTop w:val="0"/>
          <w:marBottom w:val="0"/>
          <w:divBdr>
            <w:top w:val="none" w:sz="0" w:space="0" w:color="auto"/>
            <w:left w:val="none" w:sz="0" w:space="0" w:color="auto"/>
            <w:bottom w:val="none" w:sz="0" w:space="0" w:color="auto"/>
            <w:right w:val="none" w:sz="0" w:space="0" w:color="auto"/>
          </w:divBdr>
        </w:div>
      </w:divsChild>
    </w:div>
    <w:div w:id="1598558578">
      <w:bodyDiv w:val="1"/>
      <w:marLeft w:val="0"/>
      <w:marRight w:val="0"/>
      <w:marTop w:val="0"/>
      <w:marBottom w:val="0"/>
      <w:divBdr>
        <w:top w:val="none" w:sz="0" w:space="0" w:color="auto"/>
        <w:left w:val="none" w:sz="0" w:space="0" w:color="auto"/>
        <w:bottom w:val="none" w:sz="0" w:space="0" w:color="auto"/>
        <w:right w:val="none" w:sz="0" w:space="0" w:color="auto"/>
      </w:divBdr>
    </w:div>
    <w:div w:id="1668098465">
      <w:bodyDiv w:val="1"/>
      <w:marLeft w:val="0"/>
      <w:marRight w:val="0"/>
      <w:marTop w:val="0"/>
      <w:marBottom w:val="0"/>
      <w:divBdr>
        <w:top w:val="none" w:sz="0" w:space="0" w:color="auto"/>
        <w:left w:val="none" w:sz="0" w:space="0" w:color="auto"/>
        <w:bottom w:val="none" w:sz="0" w:space="0" w:color="auto"/>
        <w:right w:val="none" w:sz="0" w:space="0" w:color="auto"/>
      </w:divBdr>
      <w:divsChild>
        <w:div w:id="2022928412">
          <w:marLeft w:val="0"/>
          <w:marRight w:val="0"/>
          <w:marTop w:val="0"/>
          <w:marBottom w:val="0"/>
          <w:divBdr>
            <w:top w:val="none" w:sz="0" w:space="0" w:color="auto"/>
            <w:left w:val="none" w:sz="0" w:space="0" w:color="auto"/>
            <w:bottom w:val="none" w:sz="0" w:space="0" w:color="auto"/>
            <w:right w:val="none" w:sz="0" w:space="0" w:color="auto"/>
          </w:divBdr>
        </w:div>
      </w:divsChild>
    </w:div>
    <w:div w:id="1776288567">
      <w:bodyDiv w:val="1"/>
      <w:marLeft w:val="0"/>
      <w:marRight w:val="0"/>
      <w:marTop w:val="0"/>
      <w:marBottom w:val="0"/>
      <w:divBdr>
        <w:top w:val="none" w:sz="0" w:space="0" w:color="auto"/>
        <w:left w:val="none" w:sz="0" w:space="0" w:color="auto"/>
        <w:bottom w:val="none" w:sz="0" w:space="0" w:color="auto"/>
        <w:right w:val="none" w:sz="0" w:space="0" w:color="auto"/>
      </w:divBdr>
    </w:div>
    <w:div w:id="209532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4F779-A8DF-4FCA-92E8-8BB250358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420</Words>
  <Characters>2397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72</cp:revision>
  <cp:lastPrinted>2026-07-01T09:27:00Z</cp:lastPrinted>
  <dcterms:created xsi:type="dcterms:W3CDTF">2021-07-29T11:41:00Z</dcterms:created>
  <dcterms:modified xsi:type="dcterms:W3CDTF">2026-07-01T09:27:00Z</dcterms:modified>
</cp:coreProperties>
</file>