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151471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4750C3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04.07.</w:t>
      </w:r>
      <w:r w:rsidR="00727775">
        <w:rPr>
          <w:sz w:val="26"/>
          <w:szCs w:val="26"/>
        </w:rPr>
        <w:t>202</w:t>
      </w:r>
      <w:r w:rsidR="00713BD5">
        <w:rPr>
          <w:sz w:val="26"/>
          <w:szCs w:val="26"/>
        </w:rPr>
        <w:t>5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118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Pr="001A51C6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A3FDE">
        <w:rPr>
          <w:sz w:val="26"/>
          <w:szCs w:val="26"/>
        </w:rPr>
        <w:t>18 июля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AB3964">
        <w:rPr>
          <w:sz w:val="26"/>
          <w:szCs w:val="26"/>
        </w:rPr>
        <w:t>10</w:t>
      </w:r>
      <w:r w:rsidRPr="00A0776D">
        <w:rPr>
          <w:sz w:val="26"/>
          <w:szCs w:val="26"/>
        </w:rPr>
        <w:t xml:space="preserve"> час. </w:t>
      </w:r>
      <w:r w:rsidR="00AB3964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>по утверждению проекта межевания территории</w:t>
      </w:r>
      <w:r w:rsidR="00CA3FDE">
        <w:rPr>
          <w:sz w:val="26"/>
          <w:szCs w:val="26"/>
        </w:rPr>
        <w:t xml:space="preserve">: Российская Федерация, </w:t>
      </w:r>
      <w:r w:rsidR="00CA3FDE" w:rsidRPr="001A51C6">
        <w:rPr>
          <w:sz w:val="26"/>
          <w:szCs w:val="26"/>
        </w:rPr>
        <w:t>Республика Карелия,</w:t>
      </w:r>
      <w:r w:rsidR="00CA3FDE">
        <w:t xml:space="preserve"> </w:t>
      </w:r>
      <w:proofErr w:type="spellStart"/>
      <w:r w:rsidR="00CA3FDE" w:rsidRPr="001A51C6">
        <w:rPr>
          <w:sz w:val="26"/>
          <w:szCs w:val="26"/>
        </w:rPr>
        <w:t>Пряжинск</w:t>
      </w:r>
      <w:r w:rsidR="00CA3FDE">
        <w:rPr>
          <w:sz w:val="26"/>
          <w:szCs w:val="26"/>
        </w:rPr>
        <w:t>ий</w:t>
      </w:r>
      <w:proofErr w:type="spellEnd"/>
      <w:r w:rsidR="00CA3FDE">
        <w:rPr>
          <w:sz w:val="26"/>
          <w:szCs w:val="26"/>
        </w:rPr>
        <w:t xml:space="preserve"> </w:t>
      </w:r>
      <w:r w:rsidR="00AB3964">
        <w:rPr>
          <w:sz w:val="26"/>
          <w:szCs w:val="26"/>
        </w:rPr>
        <w:t xml:space="preserve">национальный муниципальный </w:t>
      </w:r>
      <w:r w:rsidR="00CA3FDE">
        <w:rPr>
          <w:sz w:val="26"/>
          <w:szCs w:val="26"/>
        </w:rPr>
        <w:t xml:space="preserve">район, Эссойльское сельское поселение, </w:t>
      </w:r>
      <w:r w:rsidR="00AB3964">
        <w:rPr>
          <w:sz w:val="26"/>
          <w:szCs w:val="26"/>
        </w:rPr>
        <w:t xml:space="preserve">д. </w:t>
      </w:r>
      <w:proofErr w:type="spellStart"/>
      <w:r w:rsidR="00AB3964">
        <w:rPr>
          <w:sz w:val="26"/>
          <w:szCs w:val="26"/>
        </w:rPr>
        <w:t>Лахта</w:t>
      </w:r>
      <w:proofErr w:type="spellEnd"/>
      <w:r w:rsidR="00AB3964">
        <w:rPr>
          <w:sz w:val="26"/>
          <w:szCs w:val="26"/>
        </w:rPr>
        <w:t>, ул. Гористая, д. 10</w:t>
      </w:r>
      <w:r w:rsidR="00CA3FDE">
        <w:rPr>
          <w:sz w:val="26"/>
          <w:szCs w:val="26"/>
        </w:rPr>
        <w:t>.</w:t>
      </w:r>
    </w:p>
    <w:p w:rsidR="009B1B09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 xml:space="preserve">2. </w:t>
      </w:r>
      <w:proofErr w:type="gramStart"/>
      <w:r w:rsidR="00CF6101">
        <w:rPr>
          <w:sz w:val="26"/>
          <w:szCs w:val="26"/>
        </w:rPr>
        <w:t>Разместить</w:t>
      </w:r>
      <w:proofErr w:type="gramEnd"/>
      <w:r w:rsidR="00CF6101"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</w:t>
      </w:r>
      <w:r w:rsidR="00CA3FDE">
        <w:rPr>
          <w:sz w:val="26"/>
          <w:szCs w:val="26"/>
        </w:rPr>
        <w:t>,</w:t>
      </w:r>
      <w:r w:rsidR="00CF6101">
        <w:rPr>
          <w:sz w:val="26"/>
          <w:szCs w:val="26"/>
        </w:rPr>
        <w:t xml:space="preserve"> </w:t>
      </w:r>
      <w:proofErr w:type="gramStart"/>
      <w:r w:rsidR="00CF6101">
        <w:rPr>
          <w:sz w:val="26"/>
          <w:szCs w:val="26"/>
        </w:rPr>
        <w:t>расположенной</w:t>
      </w:r>
      <w:proofErr w:type="gramEnd"/>
      <w:r w:rsidR="00CF6101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 xml:space="preserve">Российская Федерация,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ул. Гористая, д. 10</w:t>
      </w:r>
      <w:r w:rsidR="00CA3FDE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CA3FD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="00CF6101" w:rsidRPr="001E421F">
          <w:rPr>
            <w:rStyle w:val="a3"/>
            <w:sz w:val="26"/>
            <w:szCs w:val="26"/>
          </w:rPr>
          <w:t>https://pos.gosuslugi.ru/backoffice/</w:t>
        </w:r>
      </w:hyperlink>
      <w:r w:rsidR="00CA3FDE">
        <w:t xml:space="preserve"> </w:t>
      </w:r>
      <w:r w:rsidR="00CF6101"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CA3FDE"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="00CF6101" w:rsidRPr="00100097">
          <w:rPr>
            <w:rStyle w:val="a3"/>
            <w:sz w:val="26"/>
            <w:szCs w:val="26"/>
          </w:rPr>
          <w:t>http://pryazha.</w:t>
        </w:r>
        <w:r w:rsidR="00CF6101" w:rsidRPr="00100097">
          <w:rPr>
            <w:rStyle w:val="a3"/>
            <w:sz w:val="26"/>
            <w:szCs w:val="26"/>
            <w:lang w:val="en-US"/>
          </w:rPr>
          <w:t>org</w:t>
        </w:r>
        <w:r w:rsidR="00CF6101" w:rsidRPr="00100097">
          <w:rPr>
            <w:rStyle w:val="a3"/>
            <w:sz w:val="26"/>
            <w:szCs w:val="26"/>
          </w:rPr>
          <w:t>/</w:t>
        </w:r>
      </w:hyperlink>
      <w:r w:rsidR="00CF6101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="00CF6101" w:rsidRPr="00740E70">
        <w:rPr>
          <w:sz w:val="26"/>
          <w:szCs w:val="26"/>
        </w:rPr>
        <w:t>отношения</w:t>
      </w:r>
      <w:proofErr w:type="gramEnd"/>
      <w:r w:rsidR="00CF6101"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>/2025, дополнительная информация</w:t>
      </w:r>
      <w:r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CA3FDE">
        <w:br/>
      </w:r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1</w:t>
      </w:r>
      <w:r w:rsidR="00CA3FDE">
        <w:rPr>
          <w:sz w:val="26"/>
          <w:szCs w:val="26"/>
        </w:rPr>
        <w:t>0</w:t>
      </w:r>
      <w:r w:rsidR="009A1D38">
        <w:rPr>
          <w:sz w:val="26"/>
          <w:szCs w:val="26"/>
        </w:rPr>
        <w:t>.0</w:t>
      </w:r>
      <w:r w:rsidR="00CA3FDE">
        <w:rPr>
          <w:sz w:val="26"/>
          <w:szCs w:val="26"/>
        </w:rPr>
        <w:t>7</w:t>
      </w:r>
      <w:r w:rsidR="009A1D38">
        <w:rPr>
          <w:sz w:val="26"/>
          <w:szCs w:val="26"/>
        </w:rPr>
        <w:t xml:space="preserve">.2025 года по </w:t>
      </w:r>
      <w:r w:rsidR="00CA3FDE">
        <w:rPr>
          <w:sz w:val="26"/>
          <w:szCs w:val="26"/>
        </w:rPr>
        <w:t>17</w:t>
      </w:r>
      <w:r w:rsidR="009A1D38">
        <w:rPr>
          <w:sz w:val="26"/>
          <w:szCs w:val="26"/>
        </w:rPr>
        <w:t>.0</w:t>
      </w:r>
      <w:r w:rsidR="00CA3FDE">
        <w:rPr>
          <w:sz w:val="26"/>
          <w:szCs w:val="26"/>
        </w:rPr>
        <w:t>7</w:t>
      </w:r>
      <w:r w:rsidR="009A1D38">
        <w:rPr>
          <w:sz w:val="26"/>
          <w:szCs w:val="26"/>
        </w:rPr>
        <w:t>.2025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F3284D" w:rsidRDefault="00296F8C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F3284D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3284D">
        <w:rPr>
          <w:sz w:val="26"/>
          <w:szCs w:val="26"/>
        </w:rPr>
        <w:t xml:space="preserve"> Пряжинского </w:t>
      </w:r>
      <w:proofErr w:type="gramStart"/>
      <w:r w:rsidR="00F3284D">
        <w:rPr>
          <w:sz w:val="26"/>
          <w:szCs w:val="26"/>
        </w:rPr>
        <w:t>национального</w:t>
      </w:r>
      <w:proofErr w:type="gramEnd"/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  <w:t xml:space="preserve">           </w:t>
      </w: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296F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9A1D38">
        <w:rPr>
          <w:sz w:val="26"/>
          <w:szCs w:val="26"/>
        </w:rPr>
        <w:t>В.А. Савельев</w:t>
      </w:r>
    </w:p>
    <w:p w:rsidR="009A1D38" w:rsidRDefault="009A1D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CA3FDE" w:rsidRDefault="00CA3FDE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E22D6E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CF6101" w:rsidRPr="005D6B82">
        <w:rPr>
          <w:iCs/>
          <w:sz w:val="26"/>
          <w:szCs w:val="26"/>
        </w:rPr>
        <w:t>____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>№ ___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9B1B09">
        <w:trPr>
          <w:trHeight w:val="668"/>
        </w:trPr>
        <w:tc>
          <w:tcPr>
            <w:tcW w:w="4928" w:type="dxa"/>
            <w:hideMark/>
          </w:tcPr>
          <w:p w:rsidR="00AB3964" w:rsidRPr="001A51C6" w:rsidRDefault="00CF6101" w:rsidP="00AB3964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CA3FDE">
              <w:rPr>
                <w:b/>
                <w:sz w:val="26"/>
                <w:szCs w:val="26"/>
              </w:rPr>
              <w:t xml:space="preserve">: </w:t>
            </w:r>
            <w:r w:rsidR="00AB3964" w:rsidRPr="00AB3964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="00AB3964" w:rsidRPr="00AB3964">
              <w:rPr>
                <w:b/>
              </w:rPr>
              <w:t xml:space="preserve"> </w:t>
            </w:r>
            <w:proofErr w:type="spellStart"/>
            <w:r w:rsidR="00AB3964" w:rsidRPr="00AB3964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AB3964" w:rsidRPr="00AB3964">
              <w:rPr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</w:t>
            </w:r>
            <w:r w:rsidR="00AB3964">
              <w:rPr>
                <w:b/>
                <w:sz w:val="26"/>
                <w:szCs w:val="26"/>
              </w:rPr>
              <w:br/>
            </w:r>
            <w:r w:rsidR="00AB3964" w:rsidRPr="00AB3964">
              <w:rPr>
                <w:b/>
                <w:sz w:val="26"/>
                <w:szCs w:val="26"/>
              </w:rPr>
              <w:t xml:space="preserve">д. </w:t>
            </w:r>
            <w:proofErr w:type="spellStart"/>
            <w:r w:rsidR="00AB3964" w:rsidRPr="00AB3964">
              <w:rPr>
                <w:b/>
                <w:sz w:val="26"/>
                <w:szCs w:val="26"/>
              </w:rPr>
              <w:t>Лахта</w:t>
            </w:r>
            <w:proofErr w:type="spellEnd"/>
            <w:r w:rsidR="00AB3964" w:rsidRPr="00AB3964">
              <w:rPr>
                <w:b/>
                <w:sz w:val="26"/>
                <w:szCs w:val="26"/>
              </w:rPr>
              <w:t>, ул. Гористая, д. 10</w:t>
            </w:r>
          </w:p>
          <w:p w:rsidR="00CF6101" w:rsidRDefault="00CF6101" w:rsidP="00AB3964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F67DA">
        <w:rPr>
          <w:sz w:val="26"/>
          <w:szCs w:val="26"/>
        </w:rPr>
        <w:t>18</w:t>
      </w:r>
      <w:r w:rsidR="009A1D38">
        <w:rPr>
          <w:sz w:val="26"/>
          <w:szCs w:val="26"/>
        </w:rPr>
        <w:t xml:space="preserve"> ию</w:t>
      </w:r>
      <w:r w:rsidR="00CA3FDE">
        <w:rPr>
          <w:sz w:val="26"/>
          <w:szCs w:val="26"/>
        </w:rPr>
        <w:t>л</w:t>
      </w:r>
      <w:r w:rsidR="009A1D38">
        <w:rPr>
          <w:sz w:val="26"/>
          <w:szCs w:val="26"/>
        </w:rPr>
        <w:t>я</w:t>
      </w:r>
      <w:r w:rsidR="00E22D6E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AB3964" w:rsidRPr="001A51C6" w:rsidRDefault="00CA3FDE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CF6101"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>проект межевания территории</w:t>
      </w:r>
      <w:r>
        <w:rPr>
          <w:sz w:val="26"/>
          <w:szCs w:val="26"/>
        </w:rPr>
        <w:t xml:space="preserve">: </w:t>
      </w:r>
      <w:r w:rsidR="00AB3964">
        <w:rPr>
          <w:sz w:val="26"/>
          <w:szCs w:val="26"/>
        </w:rPr>
        <w:t xml:space="preserve">Российская Федерация, </w:t>
      </w:r>
      <w:r w:rsidR="00AB3964" w:rsidRPr="001A51C6">
        <w:rPr>
          <w:sz w:val="26"/>
          <w:szCs w:val="26"/>
        </w:rPr>
        <w:t>Республика Карелия,</w:t>
      </w:r>
      <w:r w:rsidR="00AB3964">
        <w:t xml:space="preserve"> </w:t>
      </w:r>
      <w:proofErr w:type="spellStart"/>
      <w:r w:rsidR="00AB3964" w:rsidRPr="001A51C6">
        <w:rPr>
          <w:sz w:val="26"/>
          <w:szCs w:val="26"/>
        </w:rPr>
        <w:t>Пряжинск</w:t>
      </w:r>
      <w:r w:rsidR="00AB3964">
        <w:rPr>
          <w:sz w:val="26"/>
          <w:szCs w:val="26"/>
        </w:rPr>
        <w:t>ий</w:t>
      </w:r>
      <w:proofErr w:type="spellEnd"/>
      <w:r w:rsidR="00AB3964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AB3964">
        <w:rPr>
          <w:sz w:val="26"/>
          <w:szCs w:val="26"/>
        </w:rPr>
        <w:t>Лахта</w:t>
      </w:r>
      <w:proofErr w:type="spellEnd"/>
      <w:r w:rsidR="00AB3964">
        <w:rPr>
          <w:sz w:val="26"/>
          <w:szCs w:val="26"/>
        </w:rPr>
        <w:t>, ул. Гористая, д. 10.</w:t>
      </w:r>
    </w:p>
    <w:p w:rsidR="00CA3FDE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F6101"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1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2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CA3FDE">
      <w:pPr>
        <w:ind w:firstLine="709"/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34D14"/>
    <w:rsid w:val="000556A5"/>
    <w:rsid w:val="0009404C"/>
    <w:rsid w:val="000C2048"/>
    <w:rsid w:val="000E50B7"/>
    <w:rsid w:val="00111A47"/>
    <w:rsid w:val="001253F5"/>
    <w:rsid w:val="00162FDB"/>
    <w:rsid w:val="00181218"/>
    <w:rsid w:val="001B63EC"/>
    <w:rsid w:val="001D55CB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D6F4E"/>
    <w:rsid w:val="002F3938"/>
    <w:rsid w:val="003201F6"/>
    <w:rsid w:val="003226E2"/>
    <w:rsid w:val="00367145"/>
    <w:rsid w:val="003A3758"/>
    <w:rsid w:val="003B0CD6"/>
    <w:rsid w:val="003C689C"/>
    <w:rsid w:val="003F205B"/>
    <w:rsid w:val="0040271E"/>
    <w:rsid w:val="0043329F"/>
    <w:rsid w:val="004750C3"/>
    <w:rsid w:val="004A21CC"/>
    <w:rsid w:val="004A7FC0"/>
    <w:rsid w:val="004B66F7"/>
    <w:rsid w:val="004C1564"/>
    <w:rsid w:val="004F0D9A"/>
    <w:rsid w:val="00564BA0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32A7"/>
    <w:rsid w:val="00617972"/>
    <w:rsid w:val="0066152A"/>
    <w:rsid w:val="00666C38"/>
    <w:rsid w:val="00672C41"/>
    <w:rsid w:val="006864F5"/>
    <w:rsid w:val="006C63A8"/>
    <w:rsid w:val="006D7316"/>
    <w:rsid w:val="006F3E64"/>
    <w:rsid w:val="00707E63"/>
    <w:rsid w:val="00710640"/>
    <w:rsid w:val="00713BD5"/>
    <w:rsid w:val="00727775"/>
    <w:rsid w:val="00734763"/>
    <w:rsid w:val="00742877"/>
    <w:rsid w:val="00761212"/>
    <w:rsid w:val="007C310F"/>
    <w:rsid w:val="007D44B1"/>
    <w:rsid w:val="007E20D3"/>
    <w:rsid w:val="008220B6"/>
    <w:rsid w:val="008241EA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A1D38"/>
    <w:rsid w:val="009B14DE"/>
    <w:rsid w:val="009B1B09"/>
    <w:rsid w:val="009B290B"/>
    <w:rsid w:val="009B496C"/>
    <w:rsid w:val="009D24A9"/>
    <w:rsid w:val="00A05491"/>
    <w:rsid w:val="00A2048F"/>
    <w:rsid w:val="00A44033"/>
    <w:rsid w:val="00A7078F"/>
    <w:rsid w:val="00AB3964"/>
    <w:rsid w:val="00AF6A18"/>
    <w:rsid w:val="00B21FD8"/>
    <w:rsid w:val="00B261AF"/>
    <w:rsid w:val="00B34FED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05BCE"/>
    <w:rsid w:val="00D250C2"/>
    <w:rsid w:val="00D949E2"/>
    <w:rsid w:val="00D95357"/>
    <w:rsid w:val="00DC6F34"/>
    <w:rsid w:val="00DC74D5"/>
    <w:rsid w:val="00DE0DA7"/>
    <w:rsid w:val="00E00049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62F34-0935-4261-9565-E02D9067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94</cp:revision>
  <cp:lastPrinted>2025-06-03T12:57:00Z</cp:lastPrinted>
  <dcterms:created xsi:type="dcterms:W3CDTF">2021-11-08T13:22:00Z</dcterms:created>
  <dcterms:modified xsi:type="dcterms:W3CDTF">2025-07-04T13:25:00Z</dcterms:modified>
</cp:coreProperties>
</file>