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E78" w:rsidRDefault="00934E78" w:rsidP="00934E78">
      <w:pPr>
        <w:pStyle w:val="a3"/>
        <w:spacing w:before="0" w:beforeAutospacing="0" w:after="0" w:afterAutospacing="0"/>
        <w:jc w:val="center"/>
        <w:textAlignment w:val="baseline"/>
        <w:rPr>
          <w:rStyle w:val="a4"/>
          <w:color w:val="333333"/>
          <w:sz w:val="28"/>
          <w:szCs w:val="28"/>
          <w:bdr w:val="none" w:sz="0" w:space="0" w:color="auto" w:frame="1"/>
        </w:rPr>
      </w:pPr>
      <w:r w:rsidRPr="00934E78">
        <w:rPr>
          <w:rStyle w:val="a4"/>
          <w:color w:val="333333"/>
          <w:sz w:val="28"/>
          <w:szCs w:val="28"/>
          <w:bdr w:val="none" w:sz="0" w:space="0" w:color="auto" w:frame="1"/>
        </w:rPr>
        <w:t>Учебно-консультационный пункт по гражданской обороне, чрезвычайным ситуациям и пожарной безопасности</w:t>
      </w:r>
    </w:p>
    <w:p w:rsidR="00934E78" w:rsidRPr="00934E78" w:rsidRDefault="00934E78" w:rsidP="00934E78">
      <w:pPr>
        <w:pStyle w:val="a3"/>
        <w:spacing w:before="0" w:beforeAutospacing="0" w:after="0" w:afterAutospacing="0"/>
        <w:jc w:val="center"/>
        <w:textAlignment w:val="baseline"/>
        <w:rPr>
          <w:color w:val="333333"/>
          <w:sz w:val="28"/>
          <w:szCs w:val="28"/>
        </w:rPr>
      </w:pPr>
    </w:p>
    <w:p w:rsidR="00934E78" w:rsidRPr="00934E78" w:rsidRDefault="00934E78" w:rsidP="00934E78">
      <w:pPr>
        <w:pStyle w:val="a3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934E78">
        <w:rPr>
          <w:color w:val="333333"/>
          <w:sz w:val="28"/>
          <w:szCs w:val="28"/>
        </w:rPr>
        <w:t> </w:t>
      </w:r>
      <w:proofErr w:type="gramStart"/>
      <w:r w:rsidRPr="00934E78">
        <w:rPr>
          <w:color w:val="333333"/>
          <w:sz w:val="28"/>
          <w:szCs w:val="28"/>
        </w:rPr>
        <w:t xml:space="preserve">Учебно-консультационный пункт по гражданской обороне,  чрезвычайным ситуациям и пожарной безопасности (далее — УКП ГО и ЧС) предназначен для создания условий самостоятельного изучения населением  </w:t>
      </w:r>
      <w:proofErr w:type="spellStart"/>
      <w:r>
        <w:rPr>
          <w:color w:val="333333"/>
          <w:sz w:val="28"/>
          <w:szCs w:val="28"/>
        </w:rPr>
        <w:t>Пряжинского</w:t>
      </w:r>
      <w:proofErr w:type="spellEnd"/>
      <w:r w:rsidRPr="00934E78">
        <w:rPr>
          <w:color w:val="333333"/>
          <w:sz w:val="28"/>
          <w:szCs w:val="28"/>
        </w:rPr>
        <w:t xml:space="preserve"> национального муниципального района вопросов гражданской обороны, предупреждения и ликвидации  чрезвычайных ситуаций природного и техногенного характера,  пожарной безопасности, безопасности людей на водных объектах и проведения консультаций работниками администрации </w:t>
      </w:r>
      <w:proofErr w:type="spellStart"/>
      <w:r>
        <w:rPr>
          <w:color w:val="333333"/>
          <w:sz w:val="28"/>
          <w:szCs w:val="28"/>
        </w:rPr>
        <w:t>Пряжинского</w:t>
      </w:r>
      <w:proofErr w:type="spellEnd"/>
      <w:r w:rsidRPr="00934E78">
        <w:rPr>
          <w:color w:val="333333"/>
          <w:sz w:val="28"/>
          <w:szCs w:val="28"/>
        </w:rPr>
        <w:t xml:space="preserve"> национального муниципального района по наиболее сложным вопросам.</w:t>
      </w:r>
      <w:proofErr w:type="gramEnd"/>
    </w:p>
    <w:p w:rsidR="00934E78" w:rsidRPr="00934E78" w:rsidRDefault="00934E78" w:rsidP="00934E78">
      <w:pPr>
        <w:pStyle w:val="a3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934E78">
        <w:rPr>
          <w:color w:val="333333"/>
          <w:sz w:val="28"/>
          <w:szCs w:val="28"/>
        </w:rPr>
        <w:t>Основными задачами УКП ГО и ЧС являются:</w:t>
      </w:r>
    </w:p>
    <w:p w:rsidR="00934E78" w:rsidRPr="00934E78" w:rsidRDefault="00934E78" w:rsidP="00934E78">
      <w:pPr>
        <w:pStyle w:val="a3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934E78">
        <w:rPr>
          <w:color w:val="333333"/>
          <w:sz w:val="28"/>
          <w:szCs w:val="28"/>
        </w:rPr>
        <w:t xml:space="preserve">изучение населением </w:t>
      </w:r>
      <w:proofErr w:type="spellStart"/>
      <w:r>
        <w:rPr>
          <w:color w:val="333333"/>
          <w:sz w:val="28"/>
          <w:szCs w:val="28"/>
        </w:rPr>
        <w:t>Пряжинского</w:t>
      </w:r>
      <w:proofErr w:type="spellEnd"/>
      <w:r w:rsidRPr="00934E78">
        <w:rPr>
          <w:color w:val="333333"/>
          <w:sz w:val="28"/>
          <w:szCs w:val="28"/>
        </w:rPr>
        <w:t xml:space="preserve"> национального муниципального района способов защиты от опасностей, возникающих при ведении военных действий  или вследствие этих действий, порядок действий по сигналу оповещения, приемов первой медицинской помощи пострадавшим, правил пользования коллективными и индивидуальными средствами защиты;</w:t>
      </w:r>
    </w:p>
    <w:p w:rsidR="00934E78" w:rsidRPr="00934E78" w:rsidRDefault="00934E78" w:rsidP="00934E78">
      <w:pPr>
        <w:pStyle w:val="a3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934E78">
        <w:rPr>
          <w:color w:val="333333"/>
          <w:sz w:val="28"/>
          <w:szCs w:val="28"/>
        </w:rPr>
        <w:t>обучение населения  правилам поведения, основным способам защиты и действиям в чрезвычайных ситуациях;</w:t>
      </w:r>
    </w:p>
    <w:p w:rsidR="00934E78" w:rsidRPr="00934E78" w:rsidRDefault="00934E78" w:rsidP="00934E78">
      <w:pPr>
        <w:pStyle w:val="a3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934E78">
        <w:rPr>
          <w:color w:val="333333"/>
          <w:sz w:val="28"/>
          <w:szCs w:val="28"/>
        </w:rPr>
        <w:t>консультации населению при локальных авариях, угрозе возникновения террористических актов;</w:t>
      </w:r>
    </w:p>
    <w:p w:rsidR="00934E78" w:rsidRPr="00934E78" w:rsidRDefault="00934E78" w:rsidP="00934E78">
      <w:pPr>
        <w:pStyle w:val="a3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934E78">
        <w:rPr>
          <w:color w:val="333333"/>
          <w:sz w:val="28"/>
          <w:szCs w:val="28"/>
        </w:rPr>
        <w:t>выработка у  населения психологической  устойчивости при возникновении чрезвычайных ситуаций;</w:t>
      </w:r>
    </w:p>
    <w:p w:rsidR="00934E78" w:rsidRPr="00934E78" w:rsidRDefault="00934E78" w:rsidP="00934E78">
      <w:pPr>
        <w:pStyle w:val="a3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934E78">
        <w:rPr>
          <w:color w:val="333333"/>
          <w:sz w:val="28"/>
          <w:szCs w:val="28"/>
        </w:rPr>
        <w:t>расширение информационно-просветительского обеспечения и улучшения подготовки населения в области безопасности жизнедеятельности;</w:t>
      </w:r>
    </w:p>
    <w:p w:rsidR="00934E78" w:rsidRPr="00934E78" w:rsidRDefault="00934E78" w:rsidP="00934E78">
      <w:pPr>
        <w:pStyle w:val="a3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934E78">
        <w:rPr>
          <w:color w:val="333333"/>
          <w:sz w:val="28"/>
          <w:szCs w:val="28"/>
        </w:rPr>
        <w:t>обеспечение более широкого доступа всех категорий населения к проблематике безопасности жизнедеятельности;</w:t>
      </w:r>
    </w:p>
    <w:p w:rsidR="00934E78" w:rsidRPr="00934E78" w:rsidRDefault="00934E78" w:rsidP="00934E78">
      <w:pPr>
        <w:pStyle w:val="a3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934E78">
        <w:rPr>
          <w:color w:val="333333"/>
          <w:sz w:val="28"/>
          <w:szCs w:val="28"/>
        </w:rPr>
        <w:t>доведение до населения основных требований по соблюдению правил пожарной безопасности, безопасности на водных объектах, антитеррористической безопасности.</w:t>
      </w:r>
    </w:p>
    <w:p w:rsidR="00934E78" w:rsidRPr="00934E78" w:rsidRDefault="00934E78" w:rsidP="00934E78">
      <w:pPr>
        <w:pStyle w:val="a3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934E78">
        <w:rPr>
          <w:color w:val="333333"/>
          <w:sz w:val="28"/>
          <w:szCs w:val="28"/>
        </w:rPr>
        <w:t>Официальный сайт Министерства Российской Федерации по делам гражданской обороны, чрезвычайным ситуациям и ликвидации последствий стихийных бедствий: </w:t>
      </w:r>
      <w:hyperlink r:id="rId4" w:history="1">
        <w:r w:rsidRPr="00934E78">
          <w:rPr>
            <w:rStyle w:val="a5"/>
            <w:color w:val="0073AA"/>
            <w:sz w:val="28"/>
            <w:szCs w:val="28"/>
            <w:bdr w:val="none" w:sz="0" w:space="0" w:color="auto" w:frame="1"/>
          </w:rPr>
          <w:t>http://www.mchs.gov.ru/</w:t>
        </w:r>
      </w:hyperlink>
      <w:r w:rsidRPr="00934E78">
        <w:rPr>
          <w:color w:val="333333"/>
          <w:sz w:val="28"/>
          <w:szCs w:val="28"/>
        </w:rPr>
        <w:t>.</w:t>
      </w:r>
    </w:p>
    <w:p w:rsidR="00934E78" w:rsidRPr="00934E78" w:rsidRDefault="00934E78" w:rsidP="00934E78">
      <w:pPr>
        <w:pStyle w:val="a3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934E78">
        <w:rPr>
          <w:color w:val="333333"/>
          <w:sz w:val="28"/>
          <w:szCs w:val="28"/>
        </w:rPr>
        <w:t>Официальный сайт Главного управления МЧС России по Республике Карелия: </w:t>
      </w:r>
      <w:hyperlink r:id="rId5" w:history="1">
        <w:r w:rsidRPr="00934E78">
          <w:rPr>
            <w:rStyle w:val="a5"/>
            <w:color w:val="0073AA"/>
            <w:sz w:val="28"/>
            <w:szCs w:val="28"/>
            <w:bdr w:val="none" w:sz="0" w:space="0" w:color="auto" w:frame="1"/>
          </w:rPr>
          <w:t>http://www.10.mchs.gov.ru/</w:t>
        </w:r>
      </w:hyperlink>
      <w:r w:rsidRPr="00934E78">
        <w:rPr>
          <w:color w:val="333333"/>
          <w:sz w:val="28"/>
          <w:szCs w:val="28"/>
        </w:rPr>
        <w:t>.</w:t>
      </w:r>
    </w:p>
    <w:p w:rsidR="003958B2" w:rsidRDefault="003958B2"/>
    <w:sectPr w:rsidR="003958B2" w:rsidSect="00395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4E78"/>
    <w:rsid w:val="003958B2"/>
    <w:rsid w:val="00934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8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4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4E78"/>
    <w:rPr>
      <w:b/>
      <w:bCs/>
    </w:rPr>
  </w:style>
  <w:style w:type="character" w:styleId="a5">
    <w:name w:val="Hyperlink"/>
    <w:basedOn w:val="a0"/>
    <w:uiPriority w:val="99"/>
    <w:semiHidden/>
    <w:unhideWhenUsed/>
    <w:rsid w:val="00934E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4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10.mchs.gov.ru/index.php" TargetMode="External"/><Relationship Id="rId4" Type="http://schemas.openxmlformats.org/officeDocument/2006/relationships/hyperlink" Target="http://www.mchs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VMO</dc:creator>
  <cp:keywords/>
  <dc:description/>
  <cp:lastModifiedBy>VMO</cp:lastModifiedBy>
  <cp:revision>2</cp:revision>
  <dcterms:created xsi:type="dcterms:W3CDTF">2023-04-18T06:46:00Z</dcterms:created>
  <dcterms:modified xsi:type="dcterms:W3CDTF">2023-04-18T06:48:00Z</dcterms:modified>
</cp:coreProperties>
</file>