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FF501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184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827F6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827F6F">
              <w:rPr>
                <w:b/>
                <w:sz w:val="26"/>
                <w:szCs w:val="26"/>
              </w:rPr>
              <w:t>200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A32EA0">
        <w:rPr>
          <w:sz w:val="26"/>
          <w:szCs w:val="26"/>
        </w:rPr>
        <w:t>06 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827F6F">
        <w:rPr>
          <w:sz w:val="26"/>
          <w:szCs w:val="26"/>
        </w:rPr>
        <w:t>200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331A7A">
        <w:rPr>
          <w:sz w:val="26"/>
          <w:szCs w:val="26"/>
        </w:rPr>
        <w:t>9</w:t>
      </w:r>
      <w:r w:rsidR="00827F6F">
        <w:rPr>
          <w:sz w:val="26"/>
          <w:szCs w:val="26"/>
        </w:rPr>
        <w:t>8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44</cp:revision>
  <cp:lastPrinted>2024-05-06T12:58:00Z</cp:lastPrinted>
  <dcterms:created xsi:type="dcterms:W3CDTF">2023-02-13T13:22:00Z</dcterms:created>
  <dcterms:modified xsi:type="dcterms:W3CDTF">2024-05-07T11:19:00Z</dcterms:modified>
</cp:coreProperties>
</file>