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C4" w:rsidRPr="00AF7FC4" w:rsidRDefault="00271CE9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1pt" fillcolor="window">
            <v:imagedata r:id="rId8" o:title=""/>
          </v:shape>
        </w:pict>
      </w:r>
    </w:p>
    <w:p w:rsidR="00AF7FC4" w:rsidRPr="00AF7FC4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Карелия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Karjalan</w:t>
      </w: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Tazavaldu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Пряжинского национального муниципального района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>Priäžän kanzallizen piirin hallindo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</w:pPr>
    </w:p>
    <w:p w:rsid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82656C" w:rsidRPr="00AF7FC4" w:rsidRDefault="0082656C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>«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» 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сентября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 20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 г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.                                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val="fi-FI" w:eastAsia="ru-RU"/>
        </w:rPr>
        <w:t xml:space="preserve">            </w:t>
      </w:r>
      <w:r w:rsidR="008265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AF7F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№ </w:t>
      </w:r>
      <w:r w:rsidR="006F54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514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 Пряжа</w:t>
      </w:r>
    </w:p>
    <w:p w:rsid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Priäžän </w:t>
      </w:r>
      <w:r w:rsidRPr="00AF7FC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kyl</w:t>
      </w:r>
      <w:r w:rsidRPr="00AF7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ä</w:t>
      </w:r>
    </w:p>
    <w:p w:rsidR="00AF7FC4" w:rsidRPr="00AF7FC4" w:rsidRDefault="00AF7FC4" w:rsidP="00AF7FC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7FC4" w:rsidRDefault="000B52B1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</w:t>
      </w:r>
    </w:p>
    <w:p w:rsidR="00AF7FC4" w:rsidRDefault="000B52B1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порядке продажи объектов </w:t>
      </w:r>
    </w:p>
    <w:p w:rsidR="000B52B1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0B52B1"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жилищного фонда </w:t>
      </w:r>
    </w:p>
    <w:p w:rsidR="00AF7FC4" w:rsidRPr="00AF7FC4" w:rsidRDefault="00AF7FC4" w:rsidP="00AF7FC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C4" w:rsidRDefault="007E5E6A" w:rsidP="003C2C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6 октября 2003 года</w:t>
        </w:r>
        <w:r w:rsidR="00AF7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 «</w:t>
        </w:r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 июля 1998 года № 135-ФЗ «</w:t>
        </w:r>
        <w:r w:rsidR="000B52B1" w:rsidRPr="000B52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оценочной деятельности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13 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 муниципального района от 26 февраля 2019 года № 13,</w:t>
      </w:r>
    </w:p>
    <w:p w:rsidR="007E5E6A" w:rsidRDefault="007E5E6A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Пряжинского национального муниципального района</w:t>
      </w:r>
    </w:p>
    <w:p w:rsidR="007E5E6A" w:rsidRDefault="007E5E6A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E6A" w:rsidRDefault="007E5E6A" w:rsidP="00AF7F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7FC4" w:rsidRPr="00AF7FC4" w:rsidRDefault="00AF7FC4" w:rsidP="00AF7F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0B52B1" w:rsidRDefault="000B52B1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4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продажи объектов жилищного ф</w:t>
      </w:r>
      <w:r w:rsidR="007E5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онда, находящихся в муниципальной собственности Пряжинского национального муниципального района</w:t>
      </w:r>
      <w:r w:rsidR="00430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2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одовать настоящее постановление </w:t>
      </w:r>
      <w:r w:rsidR="00AF7FC4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Пряжинского национального муниципального района в сети Интернет</w:t>
      </w:r>
      <w:r w:rsid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Default="00F82D2E" w:rsidP="00AF7F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над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начальника отдела экономического развития и имущественных отношений А.В. Насонову.</w:t>
      </w:r>
    </w:p>
    <w:p w:rsidR="00F82D2E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D2E" w:rsidRPr="000B52B1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О.М. Гаврош</w:t>
      </w:r>
    </w:p>
    <w:p w:rsidR="00F82D2E" w:rsidRDefault="00F82D2E" w:rsidP="00A36A6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2CB5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:rsid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к распоряжению администрации </w:t>
      </w:r>
    </w:p>
    <w:p w:rsid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Пряжинского национального </w:t>
      </w:r>
    </w:p>
    <w:p w:rsidR="003C2CB5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C2CB5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района </w:t>
      </w:r>
    </w:p>
    <w:p w:rsidR="00F82D2E" w:rsidRPr="003C2CB5" w:rsidRDefault="003C2CB5" w:rsidP="003C2CB5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«___» _______</w:t>
      </w:r>
      <w:r w:rsidRPr="003C2CB5">
        <w:rPr>
          <w:rFonts w:ascii="Times New Roman" w:eastAsia="Times New Roman" w:hAnsi="Times New Roman" w:cs="Times New Roman"/>
          <w:bCs/>
          <w:lang w:eastAsia="ru-RU"/>
        </w:rPr>
        <w:t>_2021 г. №___</w:t>
      </w:r>
    </w:p>
    <w:p w:rsidR="00F82D2E" w:rsidRDefault="00F82D2E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D2E" w:rsidRDefault="00F82D2E" w:rsidP="00F82D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продажи объектов жилищного фонда, находящихся в муниципальной собственности Пряжинского национального муниципального района, на торгах</w:t>
      </w:r>
    </w:p>
    <w:p w:rsidR="00F82D2E" w:rsidRDefault="00F82D2E" w:rsidP="00F82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2B1" w:rsidRPr="00F82D2E" w:rsidRDefault="000B52B1" w:rsidP="00F82D2E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B52B1" w:rsidRPr="000B52B1" w:rsidRDefault="000B52B1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A16F68" w:rsidRDefault="000B52B1" w:rsidP="00666F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продажи объектов жилищного фонда</w:t>
      </w:r>
      <w:r w:rsidR="000679F0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</w:t>
      </w:r>
      <w:bookmarkStart w:id="0" w:name="_GoBack"/>
      <w:bookmarkEnd w:id="0"/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муниципальной собственности Пряжинского национального муниципального района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разработано в соответствии с</w:t>
      </w:r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A16F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6F68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A16F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</w:t>
      </w:r>
      <w:hyperlink r:id="rId15" w:history="1">
        <w:r w:rsidR="00FA21B6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 июля 1998 года № 135-ФЗ «</w:t>
        </w:r>
        <w:r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оценочной деятельности в Российской Федерации</w:t>
        </w:r>
        <w:r w:rsidR="00FA21B6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="00FA21B6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B6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21B6" w:rsidRPr="00AF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 муниципального района от 26 февраля 2019 года № 1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="00FA21B6" w:rsidRPr="00FA21B6">
        <w:rPr>
          <w:rFonts w:ascii="Times New Roman" w:hAnsi="Times New Roman" w:cs="Times New Roman"/>
          <w:sz w:val="28"/>
          <w:szCs w:val="28"/>
        </w:rPr>
        <w:t xml:space="preserve">и 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продажи объектов жилищного фонда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21B6" w:rsidRP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Предметом продажи в соответствии с насто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 Положением могут являться:</w:t>
      </w:r>
    </w:p>
    <w:p w:rsidR="000B52B1" w:rsidRPr="000B52B1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вободные от прав третьих лиц объекты жилищного фонда, на которые зарегистрировано в установленном порядке право 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района;</w:t>
      </w:r>
    </w:p>
    <w:p w:rsidR="000B52B1" w:rsidRPr="00FA21B6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52B1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52B1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вободные от прав третьих лиц объекты жилищного фонда, отнесенные к объектам культурного наследия, в соответствии с</w:t>
      </w:r>
      <w:r w:rsid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="000B52B1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льным законом от 25 июня 2002 года № 73-ФЗ «</w:t>
        </w:r>
        <w:r w:rsidR="000B52B1" w:rsidRP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объектах культурного наследия (памятниках истории и культуры) народов Российской Федерации</w:t>
        </w:r>
        <w:r w:rsidR="00FA21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A16F68" w:rsidRPr="00FA2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430C46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 праве общей долевой собственности на жилое помещение, в случае отказа остальных участников долевой собственности, имеющих преимущественное право покупки продаваемой доли по цене, за которую она продается, от ее покупки или неприобретения ими продаваемой доли в т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месяца со дня извещения.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продажи в соответствии с настоящи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Положением не могут являться:</w:t>
      </w:r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признанные аварийными и подлежащими сносу в установленном порядке и включенные в региональную программу по переселению граждан из ветхого и аварийного жилья, за исключением объектов, отнесенных</w:t>
      </w:r>
      <w:r w:rsid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7" w:history="1"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</w:t>
        </w:r>
        <w:r w:rsidR="007B32F8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ным законом от 25 июня 2002 года № 73-ФЗ </w:t>
        </w:r>
        <w:r w:rsid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объектах культурного наследия (памятниках истории </w:t>
        </w:r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и культуры) народов Российской Федерации</w:t>
        </w:r>
        <w:r w:rsid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7B32F8">
        <w:t xml:space="preserve"> </w:t>
      </w:r>
      <w:r w:rsidR="000B52B1"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бъектам культурного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наследия;</w:t>
      </w:r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отнесенные к специализированному жилищному фонду в со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законодательством;</w:t>
      </w:r>
    </w:p>
    <w:p w:rsidR="000B52B1" w:rsidRPr="000B52B1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отнесенные к муниципальному жилищному фон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коммерческого использования;</w:t>
      </w:r>
    </w:p>
    <w:p w:rsidR="00A16F68" w:rsidRDefault="002A5E0F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подлежащие предоставлению гражданам в соответствии с</w:t>
      </w:r>
      <w:r w:rsid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="000B52B1" w:rsidRPr="007B3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 w:rsidR="000B52B1"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2F8" w:rsidRPr="007B32F8" w:rsidRDefault="007B32F8" w:rsidP="00A16F6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32F8" w:rsidRDefault="007B32F8" w:rsidP="007B32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0B52B1" w:rsidRPr="000B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 условия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родажи объектов жилищного фонда, находящихся в муниципальной собственности Пряжинского национального муниципального района, на торгах</w:t>
      </w:r>
    </w:p>
    <w:p w:rsidR="000B52B1" w:rsidRPr="00430C46" w:rsidRDefault="000B52B1" w:rsidP="00A36A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Продажа объектов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посредством проведения открытого аукциона в элект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ронной форме (далее - аукцион).</w:t>
      </w: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Продавцом объектов жилищного фонда на аукционе выступает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 (далее – администрация), наделенная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полномочиями и правом продажи объектов жилищного фонда в соответствии с действующим законодательством и в порядке, опр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еделенном настоящим Положением.</w:t>
      </w:r>
    </w:p>
    <w:p w:rsidR="000B52B1" w:rsidRPr="000B52B1" w:rsidRDefault="007B32F8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продаже объектов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муниципальной собственности Пряжинского национального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</w:t>
      </w:r>
      <w:r w:rsidR="0044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района.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2B1" w:rsidRPr="000B52B1" w:rsidRDefault="00444CD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Продавец в соответствии с законодательством Российской Федерации при продаже имущества 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функции:</w:t>
      </w:r>
    </w:p>
    <w:p w:rsidR="00725E33" w:rsidRPr="000B52B1" w:rsidRDefault="00725E33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 установленном порядке проведение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подлежащего продаже имущества, по результатам которой 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дажи имущества;</w:t>
      </w:r>
    </w:p>
    <w:p w:rsidR="00E14EC4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поручает специализированной организации осуществлять функции по продаже объектов муниципального жилищного фонда; </w:t>
      </w:r>
    </w:p>
    <w:p w:rsidR="000B52B1" w:rsidRPr="000B52B1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торгов 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в письменной форме договор купли-продажи имущества с победителе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месту нахождения продавца;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передачу имущества победителю и совершает необходимые действия, связанные с переход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права собственности на него.</w:t>
      </w:r>
    </w:p>
    <w:p w:rsidR="000B52B1" w:rsidRPr="000B52B1" w:rsidRDefault="00E14EC4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сообщение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продажи 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фонда, электронная форма заявки, проект договора купли-продажи имущества, иные сведения, предусмотренные настоящим Положением, размещаю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официальном сайте Российской Федерации в информационно – телекоммуникационной сети «Интернет» для размещения информации о проведении торгов, определенном Правительством 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а также на официальном сайте </w:t>
      </w:r>
      <w:r w:rsid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25E33" w:rsidRPr="00725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национального муниципального района в информационно – телекоммуникационной сети «Интернет».</w:t>
      </w:r>
    </w:p>
    <w:p w:rsidR="00E4303D" w:rsidRDefault="00725E33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сообщение о проведении аукциона должно содержать</w:t>
      </w:r>
      <w:r w:rsidR="00D01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электронной площадке, на которой проводится продажа имущества, о порядке, месте, дате начала и окончания приема заявок, организаторе торгов, характеристике объекта муниципального имущества,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 размере задатка, сроке и порядке его внесения, назначении платежа, порядке возвращения задатка, реквизиты счета, а также указание на то, что такие условия являются условиями публичной оферты в соответствии со статьей 437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="000B52B1" w:rsidRPr="00725E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кодекса Российской Федерации</w:t>
        </w:r>
      </w:hyperlink>
      <w:r w:rsidR="00E43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B1" w:rsidRPr="000B52B1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претендентом заявки и перечисление задатка на счет являются акцептом такой оферты, и договор о задатке считается заключенным в установ</w:t>
      </w:r>
      <w:r w:rsidR="00A16F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процедуре продажи имущества допускаются лица, признанные продавцом в соответствии с настоящим Положением участниками.</w:t>
      </w:r>
    </w:p>
    <w:p w:rsidR="000B52B1" w:rsidRPr="000B52B1" w:rsidRDefault="00E4303D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12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приобретаемого имущества производится путем перечисления денежных средств на счет, указанный в информационном сообщении о проведении продажи имущества.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процедуры проведения продажи имущества оформляются протоколом об итогах продажи имущества.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Победителем признается участник, предложивший наиболее высокую цену имущества.</w:t>
      </w:r>
    </w:p>
    <w:p w:rsidR="00BD3B74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0B52B1" w:rsidRPr="000B52B1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аукциона считается завершенной со времени подписания продавцом протокола об итогах аукциона.</w:t>
      </w:r>
    </w:p>
    <w:p w:rsidR="00BD3B74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B52B1"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Аукцион признается несо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стоявшимся в следующих случаях:</w:t>
      </w:r>
    </w:p>
    <w:p w:rsidR="00BD3B74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подано ни одной заявки на участие либо ни один из прет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ендентов не признан участником;</w:t>
      </w:r>
    </w:p>
    <w:p w:rsidR="00BD3B74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признании только</w:t>
      </w:r>
      <w:r w:rsidR="00BD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претендента участником;</w:t>
      </w:r>
    </w:p>
    <w:p w:rsidR="000507FA" w:rsidRDefault="000B52B1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из участников не сделал предложение о начальной цене имущества.</w:t>
      </w:r>
    </w:p>
    <w:p w:rsid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имущества заключается в течение 5 (пяти) рабочих дней со дня подведения итогов 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FD5" w:rsidRP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нормативными правовыми актами Российской Федерации.</w:t>
      </w:r>
    </w:p>
    <w:p w:rsidR="00666FD5" w:rsidRPr="00666FD5" w:rsidRDefault="00666FD5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купли-продажи имущества предусматривается уплата покупателем неустойки в случае его уклонения или отказа от оплаты имущества.</w:t>
      </w:r>
    </w:p>
    <w:p w:rsidR="00666FD5" w:rsidRPr="00666FD5" w:rsidRDefault="00871282" w:rsidP="00666F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FD5" w:rsidRPr="0066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666FD5" w:rsidRPr="00A16F68" w:rsidRDefault="00666FD5" w:rsidP="00A16F6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6FD5" w:rsidRPr="00A16F68" w:rsidSect="00A80C8E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F6" w:rsidRDefault="00A179F6" w:rsidP="00A80C8E">
      <w:pPr>
        <w:spacing w:after="0" w:line="240" w:lineRule="auto"/>
      </w:pPr>
      <w:r>
        <w:separator/>
      </w:r>
    </w:p>
  </w:endnote>
  <w:endnote w:type="continuationSeparator" w:id="1">
    <w:p w:rsidR="00A179F6" w:rsidRDefault="00A179F6" w:rsidP="00A8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F6" w:rsidRDefault="00A179F6" w:rsidP="00A80C8E">
      <w:pPr>
        <w:spacing w:after="0" w:line="240" w:lineRule="auto"/>
      </w:pPr>
      <w:r>
        <w:separator/>
      </w:r>
    </w:p>
  </w:footnote>
  <w:footnote w:type="continuationSeparator" w:id="1">
    <w:p w:rsidR="00A179F6" w:rsidRDefault="00A179F6" w:rsidP="00A8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2769483"/>
      <w:docPartObj>
        <w:docPartGallery w:val="Page Numbers (Top of Page)"/>
        <w:docPartUnique/>
      </w:docPartObj>
    </w:sdtPr>
    <w:sdtContent>
      <w:p w:rsidR="00A80C8E" w:rsidRDefault="00271CE9">
        <w:pPr>
          <w:pStyle w:val="a4"/>
          <w:jc w:val="center"/>
        </w:pPr>
        <w:fldSimple w:instr=" PAGE   \* MERGEFORMAT ">
          <w:r w:rsidR="006F5433">
            <w:rPr>
              <w:noProof/>
            </w:rPr>
            <w:t>4</w:t>
          </w:r>
        </w:fldSimple>
      </w:p>
    </w:sdtContent>
  </w:sdt>
  <w:p w:rsidR="00A80C8E" w:rsidRDefault="00A80C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7E60"/>
    <w:multiLevelType w:val="hybridMultilevel"/>
    <w:tmpl w:val="3F1C85A6"/>
    <w:lvl w:ilvl="0" w:tplc="F6B29E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B211C9F"/>
    <w:multiLevelType w:val="hybridMultilevel"/>
    <w:tmpl w:val="66D47308"/>
    <w:lvl w:ilvl="0" w:tplc="C3EA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D20623"/>
    <w:multiLevelType w:val="hybridMultilevel"/>
    <w:tmpl w:val="2304AA28"/>
    <w:lvl w:ilvl="0" w:tplc="4EAA4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EC8"/>
    <w:rsid w:val="000507FA"/>
    <w:rsid w:val="00067575"/>
    <w:rsid w:val="000679F0"/>
    <w:rsid w:val="000B52B1"/>
    <w:rsid w:val="000F4873"/>
    <w:rsid w:val="0015672D"/>
    <w:rsid w:val="00271CE9"/>
    <w:rsid w:val="002A5E0F"/>
    <w:rsid w:val="00343FB1"/>
    <w:rsid w:val="003C2CB5"/>
    <w:rsid w:val="00430C46"/>
    <w:rsid w:val="00444CD4"/>
    <w:rsid w:val="00644619"/>
    <w:rsid w:val="00666FD5"/>
    <w:rsid w:val="006F5433"/>
    <w:rsid w:val="00725E33"/>
    <w:rsid w:val="007B32F8"/>
    <w:rsid w:val="007E5E6A"/>
    <w:rsid w:val="0082656C"/>
    <w:rsid w:val="00871282"/>
    <w:rsid w:val="009511C1"/>
    <w:rsid w:val="00A16F68"/>
    <w:rsid w:val="00A179F6"/>
    <w:rsid w:val="00A36A6D"/>
    <w:rsid w:val="00A80C8E"/>
    <w:rsid w:val="00AF7FC4"/>
    <w:rsid w:val="00B775C5"/>
    <w:rsid w:val="00BD3B74"/>
    <w:rsid w:val="00C638A1"/>
    <w:rsid w:val="00C65172"/>
    <w:rsid w:val="00D017AE"/>
    <w:rsid w:val="00D9677B"/>
    <w:rsid w:val="00E14EC4"/>
    <w:rsid w:val="00E4303D"/>
    <w:rsid w:val="00EC3EC8"/>
    <w:rsid w:val="00F442BE"/>
    <w:rsid w:val="00F82D2E"/>
    <w:rsid w:val="00FA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C8E"/>
  </w:style>
  <w:style w:type="paragraph" w:styleId="a6">
    <w:name w:val="footer"/>
    <w:basedOn w:val="a"/>
    <w:link w:val="a7"/>
    <w:uiPriority w:val="99"/>
    <w:semiHidden/>
    <w:unhideWhenUsed/>
    <w:rsid w:val="00A8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4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9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8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08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7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25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07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98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557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7690" TargetMode="External"/><Relationship Id="rId18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13615" TargetMode="External"/><Relationship Id="rId17" Type="http://schemas.openxmlformats.org/officeDocument/2006/relationships/hyperlink" Target="https://docs.cntd.ru/document/901820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82093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713615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hyperlink" Target="https://docs.cntd.ru/document/9019199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8A1F-D5BB-4B25-9F47-D94E3683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Nasonova</cp:lastModifiedBy>
  <cp:revision>9</cp:revision>
  <cp:lastPrinted>2021-09-24T06:10:00Z</cp:lastPrinted>
  <dcterms:created xsi:type="dcterms:W3CDTF">2021-09-14T06:55:00Z</dcterms:created>
  <dcterms:modified xsi:type="dcterms:W3CDTF">2021-10-05T11:55:00Z</dcterms:modified>
</cp:coreProperties>
</file>