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2F9" w:rsidRPr="004209FA" w:rsidRDefault="006702F9" w:rsidP="006702F9">
      <w:pPr>
        <w:tabs>
          <w:tab w:val="left" w:pos="7655"/>
        </w:tabs>
        <w:ind w:firstLine="900"/>
        <w:jc w:val="center"/>
        <w:rPr>
          <w:sz w:val="26"/>
          <w:szCs w:val="26"/>
        </w:rPr>
      </w:pPr>
    </w:p>
    <w:p w:rsidR="006702F9" w:rsidRPr="004209FA" w:rsidRDefault="008317BE" w:rsidP="006702F9">
      <w:pPr>
        <w:tabs>
          <w:tab w:val="left" w:pos="7655"/>
        </w:tabs>
        <w:ind w:firstLine="900"/>
        <w:jc w:val="center"/>
        <w:rPr>
          <w:sz w:val="26"/>
          <w:szCs w:val="26"/>
        </w:rPr>
      </w:pPr>
      <w:r>
        <w:rPr>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8.75pt;margin-top:0;width:38.4pt;height:51.1pt;z-index:-251658240;mso-wrap-distance-left:9.05pt;mso-wrap-distance-right:9.05pt" filled="t">
            <v:fill color2="black"/>
            <v:imagedata r:id="rId4" o:title=""/>
            <w10:wrap type="topAndBottom"/>
          </v:shape>
          <o:OLEObject Type="Embed" ProgID="PBrush" ShapeID="_x0000_s1027" DrawAspect="Content" ObjectID="_1766488658" r:id="rId5"/>
        </w:object>
      </w:r>
      <w:r w:rsidR="006702F9" w:rsidRPr="004209FA">
        <w:rPr>
          <w:sz w:val="26"/>
          <w:szCs w:val="26"/>
        </w:rPr>
        <w:t>Республика Карелия</w:t>
      </w:r>
    </w:p>
    <w:p w:rsidR="006702F9" w:rsidRPr="004209FA" w:rsidRDefault="006702F9" w:rsidP="006702F9">
      <w:pPr>
        <w:tabs>
          <w:tab w:val="left" w:pos="7655"/>
        </w:tabs>
        <w:ind w:firstLine="900"/>
        <w:jc w:val="center"/>
        <w:rPr>
          <w:sz w:val="26"/>
          <w:szCs w:val="26"/>
        </w:rPr>
      </w:pPr>
      <w:proofErr w:type="spellStart"/>
      <w:r w:rsidRPr="004209FA">
        <w:rPr>
          <w:sz w:val="26"/>
          <w:szCs w:val="26"/>
          <w:lang w:val="en-US"/>
        </w:rPr>
        <w:t>Karjalan</w:t>
      </w:r>
      <w:proofErr w:type="spellEnd"/>
      <w:r w:rsidRPr="004209FA">
        <w:rPr>
          <w:sz w:val="26"/>
          <w:szCs w:val="26"/>
        </w:rPr>
        <w:t xml:space="preserve"> </w:t>
      </w:r>
      <w:proofErr w:type="spellStart"/>
      <w:r w:rsidRPr="004209FA">
        <w:rPr>
          <w:sz w:val="26"/>
          <w:szCs w:val="26"/>
          <w:lang w:val="en-US"/>
        </w:rPr>
        <w:t>Tazavaldu</w:t>
      </w:r>
      <w:proofErr w:type="spellEnd"/>
    </w:p>
    <w:p w:rsidR="006702F9" w:rsidRPr="004209FA" w:rsidRDefault="006702F9" w:rsidP="006702F9">
      <w:pPr>
        <w:ind w:firstLine="900"/>
        <w:jc w:val="center"/>
        <w:rPr>
          <w:sz w:val="26"/>
          <w:szCs w:val="26"/>
        </w:rPr>
      </w:pPr>
      <w:r w:rsidRPr="004209FA">
        <w:rPr>
          <w:sz w:val="26"/>
          <w:szCs w:val="26"/>
        </w:rPr>
        <w:t xml:space="preserve"> Администрация Пряжинского национального муниципального района</w:t>
      </w:r>
    </w:p>
    <w:p w:rsidR="006702F9" w:rsidRPr="004209FA" w:rsidRDefault="006702F9" w:rsidP="006702F9">
      <w:pPr>
        <w:ind w:firstLine="900"/>
        <w:jc w:val="center"/>
        <w:rPr>
          <w:sz w:val="26"/>
          <w:szCs w:val="26"/>
          <w:lang w:val="fi-FI"/>
        </w:rPr>
      </w:pPr>
      <w:r w:rsidRPr="004209FA">
        <w:rPr>
          <w:sz w:val="26"/>
          <w:szCs w:val="26"/>
          <w:lang w:val="fi-FI"/>
        </w:rPr>
        <w:t>Priäžän kanzallizen piirin hallindo</w:t>
      </w:r>
    </w:p>
    <w:p w:rsidR="006702F9" w:rsidRPr="004209FA" w:rsidRDefault="006702F9" w:rsidP="006702F9">
      <w:pPr>
        <w:keepNext/>
        <w:ind w:firstLine="900"/>
        <w:jc w:val="center"/>
        <w:outlineLvl w:val="1"/>
        <w:rPr>
          <w:rFonts w:cs="Arial"/>
          <w:b/>
          <w:bCs/>
          <w:iCs/>
          <w:sz w:val="26"/>
          <w:szCs w:val="26"/>
          <w:lang w:val="fi-FI"/>
        </w:rPr>
      </w:pPr>
    </w:p>
    <w:p w:rsidR="006702F9" w:rsidRPr="004209FA" w:rsidRDefault="006702F9" w:rsidP="006702F9">
      <w:pPr>
        <w:keepNext/>
        <w:ind w:firstLine="900"/>
        <w:jc w:val="center"/>
        <w:outlineLvl w:val="1"/>
        <w:rPr>
          <w:rFonts w:cs="Arial"/>
          <w:b/>
          <w:bCs/>
          <w:iCs/>
          <w:sz w:val="26"/>
          <w:szCs w:val="26"/>
          <w:lang w:val="fi-FI"/>
        </w:rPr>
      </w:pPr>
    </w:p>
    <w:p w:rsidR="006702F9" w:rsidRDefault="006702F9" w:rsidP="006702F9">
      <w:pPr>
        <w:keepNext/>
        <w:jc w:val="center"/>
        <w:outlineLvl w:val="0"/>
        <w:rPr>
          <w:b/>
          <w:sz w:val="26"/>
          <w:szCs w:val="26"/>
        </w:rPr>
      </w:pPr>
      <w:r w:rsidRPr="003234BF">
        <w:rPr>
          <w:b/>
          <w:sz w:val="26"/>
          <w:szCs w:val="26"/>
        </w:rPr>
        <w:t>ПОСТАНОВЛЕНИЕ</w:t>
      </w:r>
    </w:p>
    <w:p w:rsidR="006702F9" w:rsidRDefault="006702F9" w:rsidP="006702F9">
      <w:pPr>
        <w:keepNext/>
        <w:ind w:firstLine="900"/>
        <w:jc w:val="center"/>
        <w:outlineLvl w:val="0"/>
        <w:rPr>
          <w:b/>
          <w:sz w:val="26"/>
          <w:szCs w:val="26"/>
        </w:rPr>
      </w:pPr>
    </w:p>
    <w:p w:rsidR="006702F9" w:rsidRPr="003234BF" w:rsidRDefault="006702F9" w:rsidP="006702F9">
      <w:pPr>
        <w:keepNext/>
        <w:outlineLvl w:val="0"/>
        <w:rPr>
          <w:b/>
          <w:sz w:val="26"/>
          <w:szCs w:val="26"/>
        </w:rPr>
      </w:pPr>
      <w:r w:rsidRPr="004209FA">
        <w:rPr>
          <w:iCs/>
          <w:sz w:val="26"/>
          <w:szCs w:val="26"/>
          <w:lang w:val="fi-FI"/>
        </w:rPr>
        <w:t xml:space="preserve"> «</w:t>
      </w:r>
      <w:r w:rsidR="008317BE">
        <w:rPr>
          <w:iCs/>
          <w:sz w:val="26"/>
          <w:szCs w:val="26"/>
        </w:rPr>
        <w:t>21</w:t>
      </w:r>
      <w:r w:rsidRPr="004209FA">
        <w:rPr>
          <w:iCs/>
          <w:sz w:val="26"/>
          <w:szCs w:val="26"/>
          <w:lang w:val="fi-FI"/>
        </w:rPr>
        <w:t xml:space="preserve">» </w:t>
      </w:r>
      <w:r>
        <w:rPr>
          <w:iCs/>
          <w:sz w:val="26"/>
          <w:szCs w:val="26"/>
        </w:rPr>
        <w:t>декабря</w:t>
      </w:r>
      <w:r w:rsidRPr="004209FA">
        <w:rPr>
          <w:iCs/>
          <w:sz w:val="26"/>
          <w:szCs w:val="26"/>
          <w:lang w:val="fi-FI"/>
        </w:rPr>
        <w:t xml:space="preserve"> 20</w:t>
      </w:r>
      <w:r>
        <w:rPr>
          <w:iCs/>
          <w:sz w:val="26"/>
          <w:szCs w:val="26"/>
        </w:rPr>
        <w:t>23</w:t>
      </w:r>
      <w:r w:rsidRPr="004209FA">
        <w:rPr>
          <w:iCs/>
          <w:sz w:val="26"/>
          <w:szCs w:val="26"/>
          <w:lang w:val="fi-FI"/>
        </w:rPr>
        <w:t xml:space="preserve"> </w:t>
      </w:r>
      <w:r w:rsidRPr="004209FA">
        <w:rPr>
          <w:iCs/>
          <w:sz w:val="26"/>
          <w:szCs w:val="26"/>
        </w:rPr>
        <w:t>г</w:t>
      </w:r>
      <w:r w:rsidRPr="004209FA">
        <w:rPr>
          <w:iCs/>
          <w:sz w:val="26"/>
          <w:szCs w:val="26"/>
          <w:lang w:val="fi-FI"/>
        </w:rPr>
        <w:t xml:space="preserve">.                       </w:t>
      </w:r>
      <w:r>
        <w:rPr>
          <w:iCs/>
          <w:sz w:val="26"/>
          <w:szCs w:val="26"/>
        </w:rPr>
        <w:t xml:space="preserve">                    </w:t>
      </w:r>
      <w:r w:rsidRPr="004209FA">
        <w:rPr>
          <w:iCs/>
          <w:sz w:val="26"/>
          <w:szCs w:val="26"/>
          <w:lang w:val="fi-FI"/>
        </w:rPr>
        <w:t xml:space="preserve">                           </w:t>
      </w:r>
      <w:r w:rsidRPr="004209FA">
        <w:rPr>
          <w:iCs/>
          <w:sz w:val="26"/>
          <w:szCs w:val="26"/>
        </w:rPr>
        <w:t xml:space="preserve">          </w:t>
      </w:r>
      <w:r w:rsidRPr="004209FA">
        <w:rPr>
          <w:iCs/>
          <w:sz w:val="26"/>
          <w:szCs w:val="26"/>
          <w:lang w:val="fi-FI"/>
        </w:rPr>
        <w:t xml:space="preserve">  </w:t>
      </w:r>
      <w:r w:rsidRPr="004209FA">
        <w:rPr>
          <w:iCs/>
          <w:sz w:val="26"/>
          <w:szCs w:val="26"/>
        </w:rPr>
        <w:t xml:space="preserve">№ </w:t>
      </w:r>
      <w:r w:rsidR="008317BE">
        <w:rPr>
          <w:iCs/>
          <w:sz w:val="26"/>
          <w:szCs w:val="26"/>
        </w:rPr>
        <w:t>545</w:t>
      </w:r>
    </w:p>
    <w:p w:rsidR="006702F9" w:rsidRPr="004209FA" w:rsidRDefault="006702F9" w:rsidP="0067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 w:val="26"/>
          <w:szCs w:val="26"/>
        </w:rPr>
      </w:pPr>
    </w:p>
    <w:p w:rsidR="006702F9" w:rsidRPr="004209FA" w:rsidRDefault="006702F9" w:rsidP="006702F9">
      <w:pPr>
        <w:keepNext/>
        <w:jc w:val="center"/>
        <w:outlineLvl w:val="0"/>
        <w:rPr>
          <w:sz w:val="26"/>
          <w:szCs w:val="26"/>
        </w:rPr>
      </w:pPr>
      <w:r w:rsidRPr="004209FA">
        <w:rPr>
          <w:sz w:val="26"/>
          <w:szCs w:val="26"/>
        </w:rPr>
        <w:t>пгт Пряжа</w:t>
      </w:r>
    </w:p>
    <w:p w:rsidR="006702F9" w:rsidRPr="004209FA" w:rsidRDefault="006702F9" w:rsidP="006702F9">
      <w:pPr>
        <w:keepNext/>
        <w:jc w:val="center"/>
        <w:outlineLvl w:val="0"/>
        <w:rPr>
          <w:sz w:val="26"/>
          <w:szCs w:val="26"/>
        </w:rPr>
      </w:pPr>
      <w:proofErr w:type="spellStart"/>
      <w:r w:rsidRPr="004209FA">
        <w:rPr>
          <w:sz w:val="26"/>
          <w:szCs w:val="26"/>
        </w:rPr>
        <w:t>Priäžän</w:t>
      </w:r>
      <w:proofErr w:type="spellEnd"/>
      <w:r w:rsidRPr="004209FA">
        <w:rPr>
          <w:sz w:val="26"/>
          <w:szCs w:val="26"/>
        </w:rPr>
        <w:t xml:space="preserve"> </w:t>
      </w:r>
      <w:proofErr w:type="spellStart"/>
      <w:r w:rsidRPr="004209FA">
        <w:rPr>
          <w:sz w:val="26"/>
          <w:szCs w:val="26"/>
          <w:lang w:val="en-US"/>
        </w:rPr>
        <w:t>kyl</w:t>
      </w:r>
      <w:proofErr w:type="spellEnd"/>
      <w:r w:rsidRPr="004209FA">
        <w:rPr>
          <w:sz w:val="26"/>
          <w:szCs w:val="26"/>
        </w:rPr>
        <w:t>ä</w:t>
      </w:r>
    </w:p>
    <w:p w:rsidR="006702F9" w:rsidRPr="004209FA" w:rsidRDefault="006702F9" w:rsidP="006702F9">
      <w:pPr>
        <w:ind w:firstLine="900"/>
        <w:rPr>
          <w:sz w:val="26"/>
          <w:szCs w:val="26"/>
        </w:rPr>
      </w:pPr>
      <w:r w:rsidRPr="004209FA">
        <w:rPr>
          <w:sz w:val="26"/>
          <w:szCs w:val="26"/>
        </w:rPr>
        <w:t xml:space="preserve"> </w:t>
      </w:r>
      <w:r w:rsidRPr="004209FA">
        <w:rPr>
          <w:noProof/>
          <w:sz w:val="26"/>
          <w:szCs w:val="26"/>
        </w:rPr>
        <mc:AlternateContent>
          <mc:Choice Requires="wps">
            <w:drawing>
              <wp:anchor distT="0" distB="0" distL="114300" distR="114300" simplePos="0" relativeHeight="251657216" behindDoc="0" locked="1" layoutInCell="0" allowOverlap="1">
                <wp:simplePos x="0" y="0"/>
                <wp:positionH relativeFrom="column">
                  <wp:posOffset>-165735</wp:posOffset>
                </wp:positionH>
                <wp:positionV relativeFrom="paragraph">
                  <wp:posOffset>246380</wp:posOffset>
                </wp:positionV>
                <wp:extent cx="5995035" cy="45085"/>
                <wp:effectExtent l="0" t="381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45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702F9" w:rsidRDefault="006702F9" w:rsidP="006702F9">
                            <w:pPr>
                              <w:jc w:val="center"/>
                              <w:rPr>
                                <w:b/>
                                <w:spacing w:val="20"/>
                                <w:sz w:val="2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3.05pt;margin-top:19.4pt;width:472.0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" o:allowincell="f" filled="f" stroked="f" strokeweight="1pt">
                <v:textbox inset="1pt,1pt,1pt,1pt">
                  <w:txbxContent>
                    <w:p w:rsidR="006702F9" w:rsidRDefault="006702F9" w:rsidP="006702F9">
                      <w:pPr>
                        <w:jc w:val="center"/>
                        <w:rPr>
                          <w:b/>
                          <w:spacing w:val="20"/>
                          <w:sz w:val="28"/>
                        </w:rPr>
                      </w:pPr>
                    </w:p>
                  </w:txbxContent>
                </v:textbox>
                <w10:anchorlock/>
              </v:rect>
            </w:pict>
          </mc:Fallback>
        </mc:AlternateContent>
      </w:r>
    </w:p>
    <w:p w:rsidR="006702F9" w:rsidRDefault="006702F9" w:rsidP="006702F9">
      <w:pPr>
        <w:ind w:firstLine="900"/>
        <w:jc w:val="center"/>
        <w:rPr>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tblGrid>
      <w:tr w:rsidR="006702F9" w:rsidTr="00101A32">
        <w:tc>
          <w:tcPr>
            <w:tcW w:w="7225" w:type="dxa"/>
          </w:tcPr>
          <w:p w:rsidR="006702F9" w:rsidRDefault="006702F9" w:rsidP="006702F9">
            <w:pPr>
              <w:jc w:val="both"/>
              <w:rPr>
                <w:sz w:val="26"/>
                <w:szCs w:val="26"/>
              </w:rPr>
            </w:pPr>
            <w:r>
              <w:rPr>
                <w:sz w:val="26"/>
                <w:szCs w:val="26"/>
              </w:rPr>
              <w:t xml:space="preserve">Об утверждении </w:t>
            </w:r>
            <w:r w:rsidR="00F74A38">
              <w:rPr>
                <w:sz w:val="28"/>
                <w:szCs w:val="28"/>
              </w:rPr>
              <w:t>Условий</w:t>
            </w:r>
            <w:r w:rsidR="00101A32">
              <w:rPr>
                <w:sz w:val="28"/>
                <w:szCs w:val="28"/>
              </w:rPr>
              <w:t xml:space="preserve"> </w:t>
            </w:r>
            <w:r w:rsidR="00101A32" w:rsidRPr="00BB261D">
              <w:rPr>
                <w:sz w:val="28"/>
                <w:szCs w:val="28"/>
              </w:rPr>
              <w:t>предоставления муниципального имущества, включенного в Перечень муниципального имущества, планируемого к предоставлению во владение и пользование субъектам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00C34B15">
              <w:rPr>
                <w:sz w:val="28"/>
                <w:szCs w:val="28"/>
              </w:rPr>
              <w:t>,</w:t>
            </w:r>
            <w:r w:rsidR="00101A32" w:rsidRPr="00BB261D">
              <w:rPr>
                <w:sz w:val="28"/>
                <w:szCs w:val="28"/>
              </w:rPr>
              <w:t xml:space="preserve">  в аренду без проведения торгов</w:t>
            </w:r>
          </w:p>
        </w:tc>
      </w:tr>
    </w:tbl>
    <w:p w:rsidR="006702F9" w:rsidRDefault="006702F9" w:rsidP="006702F9">
      <w:pPr>
        <w:ind w:firstLine="900"/>
        <w:jc w:val="center"/>
        <w:rPr>
          <w:sz w:val="26"/>
          <w:szCs w:val="26"/>
        </w:rPr>
      </w:pPr>
    </w:p>
    <w:p w:rsidR="006702F9" w:rsidRPr="004209FA" w:rsidRDefault="006702F9" w:rsidP="006702F9">
      <w:pPr>
        <w:ind w:firstLine="900"/>
        <w:jc w:val="center"/>
        <w:rPr>
          <w:sz w:val="26"/>
          <w:szCs w:val="26"/>
        </w:rPr>
      </w:pPr>
    </w:p>
    <w:p w:rsidR="006702F9" w:rsidRPr="00101A32" w:rsidRDefault="006702F9" w:rsidP="006702F9">
      <w:pPr>
        <w:jc w:val="both"/>
        <w:rPr>
          <w:sz w:val="28"/>
          <w:szCs w:val="28"/>
        </w:rPr>
      </w:pPr>
      <w:r>
        <w:rPr>
          <w:sz w:val="26"/>
          <w:szCs w:val="26"/>
        </w:rPr>
        <w:tab/>
      </w:r>
      <w:r w:rsidRPr="00101A32">
        <w:rPr>
          <w:sz w:val="28"/>
          <w:szCs w:val="28"/>
        </w:rPr>
        <w:t xml:space="preserve">В соответствии с Федеральным законом от 24 июля 2007 года № 209-ФЗ «О развитии малого и среднего предпринимательства в Российской Федерации», Федеральным законом от 26 июля 2006 года № 135-ФЗ «О защите конкуренции», </w:t>
      </w:r>
      <w:r w:rsidR="00F74A38">
        <w:rPr>
          <w:sz w:val="28"/>
          <w:szCs w:val="28"/>
        </w:rPr>
        <w:t>П</w:t>
      </w:r>
      <w:r w:rsidRPr="00101A32">
        <w:rPr>
          <w:sz w:val="28"/>
          <w:szCs w:val="28"/>
        </w:rPr>
        <w:t xml:space="preserve">оложением о порядке управления и распоряжения муниципальным имуществом Пряжинского национального муниципального района, утвержденного решением </w:t>
      </w:r>
      <w:r w:rsidRPr="00101A32">
        <w:rPr>
          <w:sz w:val="28"/>
          <w:szCs w:val="28"/>
          <w:lang w:val="en-US"/>
        </w:rPr>
        <w:t>XXII</w:t>
      </w:r>
      <w:r w:rsidRPr="00101A32">
        <w:rPr>
          <w:sz w:val="28"/>
          <w:szCs w:val="28"/>
        </w:rPr>
        <w:t xml:space="preserve"> сессии Совета Пряжинского национального муниципального района от 26 февраля 2019 года № 13, администрация Пряжинского национального муниципального района</w:t>
      </w:r>
    </w:p>
    <w:p w:rsidR="006702F9" w:rsidRDefault="006702F9" w:rsidP="006702F9">
      <w:pPr>
        <w:jc w:val="center"/>
        <w:rPr>
          <w:b/>
          <w:sz w:val="26"/>
          <w:szCs w:val="26"/>
        </w:rPr>
      </w:pPr>
    </w:p>
    <w:p w:rsidR="006702F9" w:rsidRPr="003234BF" w:rsidRDefault="006702F9" w:rsidP="006702F9">
      <w:pPr>
        <w:jc w:val="center"/>
        <w:rPr>
          <w:b/>
          <w:sz w:val="26"/>
          <w:szCs w:val="26"/>
        </w:rPr>
      </w:pPr>
      <w:r w:rsidRPr="003234BF">
        <w:rPr>
          <w:b/>
          <w:sz w:val="26"/>
          <w:szCs w:val="26"/>
        </w:rPr>
        <w:t>ПОСТАНОВЛЯЕТ:</w:t>
      </w:r>
    </w:p>
    <w:p w:rsidR="00BB261D" w:rsidRPr="00BB261D" w:rsidRDefault="006702F9" w:rsidP="00101A32">
      <w:pPr>
        <w:ind w:firstLine="709"/>
        <w:jc w:val="both"/>
        <w:rPr>
          <w:sz w:val="28"/>
          <w:szCs w:val="28"/>
        </w:rPr>
      </w:pPr>
      <w:r w:rsidRPr="00BB261D">
        <w:rPr>
          <w:sz w:val="28"/>
          <w:szCs w:val="28"/>
        </w:rPr>
        <w:t>1. Утвердить прилагаемы</w:t>
      </w:r>
      <w:r w:rsidR="00F74A38">
        <w:rPr>
          <w:sz w:val="28"/>
          <w:szCs w:val="28"/>
        </w:rPr>
        <w:t>е</w:t>
      </w:r>
      <w:r w:rsidRPr="00BB261D">
        <w:rPr>
          <w:sz w:val="28"/>
          <w:szCs w:val="28"/>
        </w:rPr>
        <w:t xml:space="preserve"> </w:t>
      </w:r>
      <w:r w:rsidR="00F74A38">
        <w:rPr>
          <w:sz w:val="28"/>
          <w:szCs w:val="28"/>
        </w:rPr>
        <w:t>Условия</w:t>
      </w:r>
      <w:r w:rsidR="00101A32">
        <w:rPr>
          <w:sz w:val="28"/>
          <w:szCs w:val="28"/>
        </w:rPr>
        <w:t xml:space="preserve"> </w:t>
      </w:r>
      <w:r w:rsidR="00BB261D" w:rsidRPr="00BB261D">
        <w:rPr>
          <w:sz w:val="28"/>
          <w:szCs w:val="28"/>
        </w:rPr>
        <w:t xml:space="preserve">предоставления муниципального имущества, включенного в Перечень муниципального имущества, планируемого к предоставлению во владение и пользование субъектам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организациям, </w:t>
      </w:r>
      <w:r w:rsidR="00BB261D" w:rsidRPr="00BB261D">
        <w:rPr>
          <w:sz w:val="28"/>
          <w:szCs w:val="28"/>
        </w:rPr>
        <w:lastRenderedPageBreak/>
        <w:t>образующим инфраструктуру поддержки субъектов малого и среднего предпринимательства</w:t>
      </w:r>
      <w:r w:rsidR="00C34B15">
        <w:rPr>
          <w:sz w:val="28"/>
          <w:szCs w:val="28"/>
        </w:rPr>
        <w:t>,</w:t>
      </w:r>
      <w:r w:rsidR="00BB261D" w:rsidRPr="00BB261D">
        <w:rPr>
          <w:sz w:val="28"/>
          <w:szCs w:val="28"/>
        </w:rPr>
        <w:t xml:space="preserve">  в аренду без проведения торгов</w:t>
      </w:r>
    </w:p>
    <w:p w:rsidR="006702F9" w:rsidRPr="00BB261D" w:rsidRDefault="006702F9" w:rsidP="00BB261D">
      <w:pPr>
        <w:shd w:val="clear" w:color="auto" w:fill="FFFFFF"/>
        <w:ind w:firstLine="709"/>
        <w:jc w:val="both"/>
        <w:rPr>
          <w:sz w:val="28"/>
          <w:szCs w:val="28"/>
        </w:rPr>
      </w:pPr>
      <w:r w:rsidRPr="00BB261D">
        <w:rPr>
          <w:sz w:val="28"/>
          <w:szCs w:val="28"/>
        </w:rPr>
        <w:t xml:space="preserve">2. </w:t>
      </w:r>
      <w:r w:rsidR="00BA1A79">
        <w:rPr>
          <w:sz w:val="28"/>
          <w:szCs w:val="28"/>
        </w:rPr>
        <w:t>Разместить</w:t>
      </w:r>
      <w:r w:rsidRPr="00BB261D">
        <w:rPr>
          <w:sz w:val="28"/>
          <w:szCs w:val="28"/>
        </w:rPr>
        <w:t xml:space="preserve"> настоящее постановление на официальном сайте Пряжинского национального муниципального района в сети Интернет</w:t>
      </w:r>
      <w:r w:rsidR="00F74A38">
        <w:rPr>
          <w:sz w:val="28"/>
          <w:szCs w:val="28"/>
        </w:rPr>
        <w:t xml:space="preserve"> и </w:t>
      </w:r>
      <w:r w:rsidR="00BA1A79">
        <w:rPr>
          <w:sz w:val="28"/>
          <w:szCs w:val="28"/>
        </w:rPr>
        <w:t xml:space="preserve">опубликовать </w:t>
      </w:r>
      <w:r w:rsidR="00F74A38">
        <w:rPr>
          <w:sz w:val="28"/>
          <w:szCs w:val="28"/>
        </w:rPr>
        <w:t>в районной газете «Наша жизнь»-«Мейян-Элайгу».</w:t>
      </w:r>
    </w:p>
    <w:p w:rsidR="006702F9" w:rsidRDefault="006702F9" w:rsidP="006702F9">
      <w:pPr>
        <w:tabs>
          <w:tab w:val="left" w:pos="709"/>
          <w:tab w:val="left" w:pos="993"/>
          <w:tab w:val="left" w:pos="1134"/>
        </w:tabs>
        <w:ind w:firstLine="851"/>
        <w:jc w:val="both"/>
        <w:rPr>
          <w:sz w:val="26"/>
          <w:szCs w:val="26"/>
        </w:rPr>
      </w:pPr>
    </w:p>
    <w:p w:rsidR="00546FDE" w:rsidRDefault="00546FDE" w:rsidP="006702F9">
      <w:pPr>
        <w:tabs>
          <w:tab w:val="left" w:pos="709"/>
          <w:tab w:val="left" w:pos="993"/>
          <w:tab w:val="left" w:pos="1134"/>
        </w:tabs>
        <w:ind w:firstLine="851"/>
        <w:jc w:val="both"/>
        <w:rPr>
          <w:sz w:val="26"/>
          <w:szCs w:val="26"/>
        </w:rPr>
      </w:pPr>
    </w:p>
    <w:p w:rsidR="00546FDE" w:rsidRPr="00101A32" w:rsidRDefault="00546FDE" w:rsidP="00546FDE">
      <w:pPr>
        <w:tabs>
          <w:tab w:val="left" w:pos="709"/>
          <w:tab w:val="left" w:pos="993"/>
          <w:tab w:val="left" w:pos="1134"/>
        </w:tabs>
        <w:jc w:val="both"/>
        <w:rPr>
          <w:sz w:val="28"/>
          <w:szCs w:val="28"/>
        </w:rPr>
      </w:pPr>
      <w:r w:rsidRPr="00101A32">
        <w:rPr>
          <w:sz w:val="28"/>
          <w:szCs w:val="28"/>
        </w:rPr>
        <w:t>Исполняющий обязанности</w:t>
      </w:r>
    </w:p>
    <w:p w:rsidR="006702F9" w:rsidRPr="00101A32" w:rsidRDefault="006702F9" w:rsidP="006702F9">
      <w:pPr>
        <w:rPr>
          <w:sz w:val="28"/>
          <w:szCs w:val="28"/>
        </w:rPr>
      </w:pPr>
      <w:r w:rsidRPr="00101A32">
        <w:rPr>
          <w:sz w:val="28"/>
          <w:szCs w:val="28"/>
        </w:rPr>
        <w:t>Глав</w:t>
      </w:r>
      <w:r w:rsidR="00546FDE" w:rsidRPr="00101A32">
        <w:rPr>
          <w:sz w:val="28"/>
          <w:szCs w:val="28"/>
        </w:rPr>
        <w:t>ы</w:t>
      </w:r>
      <w:r w:rsidRPr="00101A32">
        <w:rPr>
          <w:sz w:val="28"/>
          <w:szCs w:val="28"/>
        </w:rPr>
        <w:t xml:space="preserve"> администрации                                                                        О.М. Гаврош</w:t>
      </w:r>
    </w:p>
    <w:p w:rsidR="006702F9" w:rsidRPr="00101A32" w:rsidRDefault="006702F9" w:rsidP="006702F9">
      <w:pPr>
        <w:ind w:right="118" w:firstLine="900"/>
        <w:jc w:val="right"/>
        <w:rPr>
          <w:bCs/>
          <w:sz w:val="28"/>
          <w:szCs w:val="28"/>
        </w:rPr>
      </w:pPr>
    </w:p>
    <w:p w:rsidR="008D33A2" w:rsidRDefault="008D33A2"/>
    <w:p w:rsidR="00DB17F8" w:rsidRDefault="00DB17F8"/>
    <w:p w:rsidR="00DB17F8" w:rsidRDefault="00DB17F8"/>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p w:rsidR="00101A32" w:rsidRDefault="00101A32"/>
    <w:tbl>
      <w:tblPr>
        <w:tblStyle w:val="a3"/>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tblGrid>
      <w:tr w:rsidR="00DB17F8" w:rsidTr="00DB17F8">
        <w:tc>
          <w:tcPr>
            <w:tcW w:w="3538" w:type="dxa"/>
          </w:tcPr>
          <w:p w:rsidR="00DB17F8" w:rsidRDefault="00DB17F8" w:rsidP="00DB17F8">
            <w:pPr>
              <w:jc w:val="both"/>
            </w:pPr>
            <w:r>
              <w:lastRenderedPageBreak/>
              <w:t>Приложение к постановлению администрации Пряжинского национального муниципального района</w:t>
            </w:r>
          </w:p>
          <w:p w:rsidR="008317BE" w:rsidRDefault="00DB17F8" w:rsidP="00DB17F8">
            <w:pPr>
              <w:jc w:val="both"/>
            </w:pPr>
            <w:r>
              <w:t xml:space="preserve">от </w:t>
            </w:r>
            <w:r w:rsidR="008317BE">
              <w:t>21 декабря 2023 года</w:t>
            </w:r>
          </w:p>
          <w:p w:rsidR="00DB17F8" w:rsidRDefault="00DB17F8" w:rsidP="00DB17F8">
            <w:pPr>
              <w:jc w:val="both"/>
            </w:pPr>
            <w:r>
              <w:t>№</w:t>
            </w:r>
            <w:r w:rsidR="008317BE">
              <w:t xml:space="preserve"> 545</w:t>
            </w:r>
          </w:p>
        </w:tc>
      </w:tr>
    </w:tbl>
    <w:p w:rsidR="00DB17F8" w:rsidRDefault="00DB17F8"/>
    <w:p w:rsidR="00DB17F8" w:rsidRDefault="00DB17F8"/>
    <w:p w:rsidR="00656D72" w:rsidRDefault="00F74A38" w:rsidP="00656D72">
      <w:pPr>
        <w:jc w:val="center"/>
        <w:rPr>
          <w:sz w:val="28"/>
          <w:szCs w:val="28"/>
        </w:rPr>
      </w:pPr>
      <w:bookmarkStart w:id="0" w:name="_GoBack"/>
      <w:bookmarkEnd w:id="0"/>
      <w:r>
        <w:rPr>
          <w:sz w:val="28"/>
          <w:szCs w:val="28"/>
        </w:rPr>
        <w:t>Условия</w:t>
      </w:r>
    </w:p>
    <w:p w:rsidR="00DB17F8" w:rsidRPr="00993869" w:rsidRDefault="00656D72" w:rsidP="00656D72">
      <w:pPr>
        <w:jc w:val="center"/>
        <w:rPr>
          <w:sz w:val="28"/>
          <w:szCs w:val="28"/>
        </w:rPr>
      </w:pPr>
      <w:r>
        <w:rPr>
          <w:sz w:val="28"/>
          <w:szCs w:val="28"/>
        </w:rPr>
        <w:t>п</w:t>
      </w:r>
      <w:r w:rsidRPr="00656D72">
        <w:rPr>
          <w:sz w:val="28"/>
          <w:szCs w:val="28"/>
        </w:rPr>
        <w:t>редоставлени</w:t>
      </w:r>
      <w:r>
        <w:rPr>
          <w:sz w:val="28"/>
          <w:szCs w:val="28"/>
        </w:rPr>
        <w:t>я</w:t>
      </w:r>
      <w:r w:rsidRPr="00656D72">
        <w:rPr>
          <w:sz w:val="28"/>
          <w:szCs w:val="28"/>
        </w:rPr>
        <w:t xml:space="preserve"> муниципального имущества, включенного в Перечень муниципального имущества, планируемого к предоставлению во владение и пользование субъектам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в аренду</w:t>
      </w:r>
      <w:r w:rsidRPr="00993869">
        <w:rPr>
          <w:sz w:val="28"/>
          <w:szCs w:val="28"/>
        </w:rPr>
        <w:t xml:space="preserve"> без проведения торгов</w:t>
      </w:r>
    </w:p>
    <w:p w:rsidR="00DB17F8" w:rsidRPr="00993869" w:rsidRDefault="00DB17F8">
      <w:pPr>
        <w:rPr>
          <w:sz w:val="28"/>
          <w:szCs w:val="28"/>
        </w:rPr>
      </w:pPr>
    </w:p>
    <w:p w:rsidR="00AB2AB3" w:rsidRPr="00993869" w:rsidRDefault="00AB2AB3" w:rsidP="00DB17F8">
      <w:pPr>
        <w:jc w:val="both"/>
        <w:rPr>
          <w:sz w:val="28"/>
          <w:szCs w:val="28"/>
        </w:rPr>
      </w:pPr>
      <w:r w:rsidRPr="00993869">
        <w:rPr>
          <w:sz w:val="28"/>
          <w:szCs w:val="28"/>
        </w:rPr>
        <w:tab/>
      </w:r>
      <w:r w:rsidRPr="00656D72">
        <w:rPr>
          <w:sz w:val="28"/>
          <w:szCs w:val="28"/>
        </w:rPr>
        <w:t xml:space="preserve">Предоставление муниципального имущества, включенного в </w:t>
      </w:r>
      <w:r w:rsidR="00656D72" w:rsidRPr="00656D72">
        <w:rPr>
          <w:sz w:val="28"/>
          <w:szCs w:val="28"/>
        </w:rPr>
        <w:t>Перечень муниципального имущества, планируемого к предоставлению во владение и пользование субъектам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Pr="00656D72">
        <w:rPr>
          <w:sz w:val="28"/>
          <w:szCs w:val="28"/>
        </w:rPr>
        <w:t xml:space="preserve">  в аренду</w:t>
      </w:r>
      <w:r w:rsidRPr="00993869">
        <w:rPr>
          <w:sz w:val="28"/>
          <w:szCs w:val="28"/>
        </w:rPr>
        <w:t xml:space="preserve"> без проведения торгов осуществляется в случаях, предусмотренных статьей</w:t>
      </w:r>
      <w:r w:rsidR="005F03E8" w:rsidRPr="00993869">
        <w:rPr>
          <w:sz w:val="28"/>
          <w:szCs w:val="28"/>
        </w:rPr>
        <w:t xml:space="preserve"> 17.1 Федерального закона от 26 июля 2006 года № 135-ФЗ «О защите конкуренции»</w:t>
      </w:r>
      <w:r w:rsidR="00656D72">
        <w:rPr>
          <w:sz w:val="28"/>
          <w:szCs w:val="28"/>
        </w:rPr>
        <w:t xml:space="preserve"> (далее – Перечень).</w:t>
      </w:r>
    </w:p>
    <w:p w:rsidR="00DB17F8" w:rsidRPr="00993869" w:rsidRDefault="005F03E8" w:rsidP="00DB17F8">
      <w:pPr>
        <w:jc w:val="both"/>
        <w:rPr>
          <w:sz w:val="28"/>
          <w:szCs w:val="28"/>
        </w:rPr>
      </w:pPr>
      <w:r w:rsidRPr="00993869">
        <w:rPr>
          <w:sz w:val="28"/>
          <w:szCs w:val="28"/>
        </w:rPr>
        <w:tab/>
      </w:r>
      <w:r w:rsidR="00DB17F8" w:rsidRPr="00993869">
        <w:rPr>
          <w:sz w:val="28"/>
          <w:szCs w:val="28"/>
        </w:rPr>
        <w:t>Муниципальное имущество, включенное в Перечень</w:t>
      </w:r>
      <w:r w:rsidR="00656D72">
        <w:rPr>
          <w:sz w:val="28"/>
          <w:szCs w:val="28"/>
        </w:rPr>
        <w:t>,</w:t>
      </w:r>
      <w:r w:rsidR="00DB17F8" w:rsidRPr="00993869">
        <w:rPr>
          <w:sz w:val="28"/>
          <w:szCs w:val="28"/>
        </w:rPr>
        <w:t xml:space="preserve"> предоставляется:</w:t>
      </w:r>
    </w:p>
    <w:p w:rsidR="00DB17F8" w:rsidRPr="00993869" w:rsidRDefault="00DB17F8" w:rsidP="00DB17F8">
      <w:pPr>
        <w:jc w:val="both"/>
        <w:rPr>
          <w:sz w:val="28"/>
          <w:szCs w:val="28"/>
        </w:rPr>
      </w:pPr>
      <w:r w:rsidRPr="00993869">
        <w:rPr>
          <w:sz w:val="28"/>
          <w:szCs w:val="28"/>
        </w:rPr>
        <w:tab/>
        <w:t>субъектам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 июля 2007 года № 209-ФЗ «О развитии малого и среднего предпринимательства в Российской Федерации»;</w:t>
      </w:r>
    </w:p>
    <w:p w:rsidR="00DB17F8" w:rsidRPr="00993869" w:rsidRDefault="00DB17F8" w:rsidP="00DB17F8">
      <w:pPr>
        <w:jc w:val="both"/>
        <w:rPr>
          <w:sz w:val="28"/>
          <w:szCs w:val="28"/>
        </w:rPr>
      </w:pPr>
      <w:r w:rsidRPr="00993869">
        <w:rPr>
          <w:sz w:val="28"/>
          <w:szCs w:val="28"/>
        </w:rPr>
        <w:tab/>
        <w:t>организациям, образующих инфраструктуру поддержки субъектов малого и среднего предпринимательства и осуществляющим деятельность в соответствии с Федеральным законом от 24 июля 2007 года № 209-ФЗ «О развитии малого и среднего предпринимательства в Российской Федерации»;</w:t>
      </w:r>
    </w:p>
    <w:p w:rsidR="00DB17F8" w:rsidRPr="00993869" w:rsidRDefault="00DB17F8" w:rsidP="00DB17F8">
      <w:pPr>
        <w:jc w:val="both"/>
        <w:rPr>
          <w:sz w:val="28"/>
          <w:szCs w:val="28"/>
        </w:rPr>
      </w:pPr>
      <w:r w:rsidRPr="00993869">
        <w:rPr>
          <w:sz w:val="28"/>
          <w:szCs w:val="28"/>
        </w:rPr>
        <w:tab/>
        <w:t>физическим лицам, применяющим специальный налоговый режим «Налог на профессиональный доход».</w:t>
      </w:r>
    </w:p>
    <w:p w:rsidR="00DB17F8" w:rsidRPr="00993869" w:rsidRDefault="00F94AC3" w:rsidP="00DB17F8">
      <w:pPr>
        <w:jc w:val="both"/>
        <w:rPr>
          <w:sz w:val="28"/>
          <w:szCs w:val="28"/>
        </w:rPr>
      </w:pPr>
      <w:r w:rsidRPr="00993869">
        <w:rPr>
          <w:sz w:val="28"/>
          <w:szCs w:val="28"/>
        </w:rPr>
        <w:tab/>
        <w:t>Условия предоставления муниципального имущества:</w:t>
      </w:r>
    </w:p>
    <w:p w:rsidR="00F94AC3" w:rsidRPr="00993869" w:rsidRDefault="00F94AC3" w:rsidP="00DB17F8">
      <w:pPr>
        <w:jc w:val="both"/>
        <w:rPr>
          <w:sz w:val="28"/>
          <w:szCs w:val="28"/>
        </w:rPr>
      </w:pPr>
      <w:r w:rsidRPr="00993869">
        <w:rPr>
          <w:sz w:val="28"/>
          <w:szCs w:val="28"/>
        </w:rPr>
        <w:tab/>
      </w:r>
      <w:r w:rsidR="009034CA" w:rsidRPr="00993869">
        <w:rPr>
          <w:sz w:val="28"/>
          <w:szCs w:val="28"/>
        </w:rPr>
        <w:t>н</w:t>
      </w:r>
      <w:r w:rsidRPr="00993869">
        <w:rPr>
          <w:sz w:val="28"/>
          <w:szCs w:val="28"/>
        </w:rPr>
        <w:t>аличие муниципального имущества в Перечне;</w:t>
      </w:r>
    </w:p>
    <w:p w:rsidR="00F94AC3" w:rsidRPr="00993869" w:rsidRDefault="00F94AC3" w:rsidP="008B5ADB">
      <w:pPr>
        <w:jc w:val="both"/>
        <w:rPr>
          <w:sz w:val="28"/>
          <w:szCs w:val="28"/>
        </w:rPr>
      </w:pPr>
      <w:r w:rsidRPr="00993869">
        <w:rPr>
          <w:sz w:val="28"/>
          <w:szCs w:val="28"/>
        </w:rPr>
        <w:tab/>
      </w:r>
      <w:r w:rsidR="009034CA" w:rsidRPr="00993869">
        <w:rPr>
          <w:sz w:val="28"/>
          <w:szCs w:val="28"/>
        </w:rPr>
        <w:t>м</w:t>
      </w:r>
      <w:r w:rsidRPr="00993869">
        <w:rPr>
          <w:sz w:val="28"/>
          <w:szCs w:val="28"/>
        </w:rPr>
        <w:t>униципальное имущество свободно от пра</w:t>
      </w:r>
      <w:r w:rsidR="008B5ADB" w:rsidRPr="00993869">
        <w:rPr>
          <w:sz w:val="28"/>
          <w:szCs w:val="28"/>
        </w:rPr>
        <w:t xml:space="preserve">в субъектов малого и среднего предпринимательства, организаций, образующих инфраструктуру поддержки субъектов малого и среднего предпринимательства и осуществляющим деятельность в соответствии с Федеральным законом от 24 июля 2007 года № 209-ФЗ «О развитии малого и среднего предпринимательства в Российской Федерации», физических лиц, </w:t>
      </w:r>
      <w:r w:rsidR="008B5ADB" w:rsidRPr="00993869">
        <w:rPr>
          <w:sz w:val="28"/>
          <w:szCs w:val="28"/>
        </w:rPr>
        <w:lastRenderedPageBreak/>
        <w:t>применяющих специальный налоговый режим «Налог на профессиональный доход»</w:t>
      </w:r>
      <w:r w:rsidR="00CD5942" w:rsidRPr="00993869">
        <w:rPr>
          <w:sz w:val="28"/>
          <w:szCs w:val="28"/>
        </w:rPr>
        <w:t>;</w:t>
      </w:r>
    </w:p>
    <w:p w:rsidR="00CD5942" w:rsidRPr="00993869" w:rsidRDefault="00CD5942" w:rsidP="008B5ADB">
      <w:pPr>
        <w:jc w:val="both"/>
        <w:rPr>
          <w:sz w:val="28"/>
          <w:szCs w:val="28"/>
        </w:rPr>
      </w:pPr>
      <w:r w:rsidRPr="00993869">
        <w:rPr>
          <w:sz w:val="28"/>
          <w:szCs w:val="28"/>
        </w:rPr>
        <w:tab/>
        <w:t>срок договора аренды муниципального имущества составляет не менее 10 (десяти) лет;</w:t>
      </w:r>
    </w:p>
    <w:p w:rsidR="00CD5942" w:rsidRPr="00993869" w:rsidRDefault="00CD5942" w:rsidP="008B5ADB">
      <w:pPr>
        <w:jc w:val="both"/>
        <w:rPr>
          <w:sz w:val="28"/>
          <w:szCs w:val="28"/>
        </w:rPr>
      </w:pPr>
      <w:r w:rsidRPr="00993869">
        <w:rPr>
          <w:sz w:val="28"/>
          <w:szCs w:val="28"/>
        </w:rPr>
        <w:tab/>
        <w:t>размер арендной платы за муниципальное имущество определяется на основании Методики определения размера арендной платы за муниципальное имущество Пряжинского национального муниципального района, утвержденной решением Совета Пряжинского национального муниципального района от 29 ноября 2022 года № 81</w:t>
      </w:r>
      <w:r w:rsidR="004948A5">
        <w:rPr>
          <w:sz w:val="28"/>
          <w:szCs w:val="28"/>
        </w:rPr>
        <w:t>.</w:t>
      </w:r>
    </w:p>
    <w:p w:rsidR="00F74A38" w:rsidRPr="00F74A38" w:rsidRDefault="00D326E8" w:rsidP="00F74A38">
      <w:pPr>
        <w:jc w:val="both"/>
        <w:rPr>
          <w:sz w:val="28"/>
          <w:szCs w:val="28"/>
        </w:rPr>
      </w:pPr>
      <w:r w:rsidRPr="00993869">
        <w:rPr>
          <w:sz w:val="28"/>
          <w:szCs w:val="28"/>
        </w:rPr>
        <w:tab/>
      </w:r>
      <w:r w:rsidR="00E557BE">
        <w:rPr>
          <w:sz w:val="28"/>
          <w:szCs w:val="28"/>
        </w:rPr>
        <w:t>М</w:t>
      </w:r>
      <w:r w:rsidRPr="00F74A38">
        <w:rPr>
          <w:sz w:val="28"/>
          <w:szCs w:val="28"/>
        </w:rPr>
        <w:t>униципально</w:t>
      </w:r>
      <w:r w:rsidR="00E557BE">
        <w:rPr>
          <w:sz w:val="28"/>
          <w:szCs w:val="28"/>
        </w:rPr>
        <w:t>е</w:t>
      </w:r>
      <w:r w:rsidRPr="00F74A38">
        <w:rPr>
          <w:sz w:val="28"/>
          <w:szCs w:val="28"/>
        </w:rPr>
        <w:t xml:space="preserve"> имуществ</w:t>
      </w:r>
      <w:r w:rsidR="00E557BE">
        <w:rPr>
          <w:sz w:val="28"/>
          <w:szCs w:val="28"/>
        </w:rPr>
        <w:t>о</w:t>
      </w:r>
      <w:r w:rsidRPr="00F74A38">
        <w:rPr>
          <w:sz w:val="28"/>
          <w:szCs w:val="28"/>
        </w:rPr>
        <w:t xml:space="preserve"> </w:t>
      </w:r>
      <w:r w:rsidR="00E557BE">
        <w:rPr>
          <w:sz w:val="28"/>
          <w:szCs w:val="28"/>
        </w:rPr>
        <w:t>предоставляется</w:t>
      </w:r>
      <w:r w:rsidR="00F74A38" w:rsidRPr="00F74A38">
        <w:rPr>
          <w:sz w:val="28"/>
          <w:szCs w:val="28"/>
        </w:rPr>
        <w:t xml:space="preserve"> </w:t>
      </w:r>
      <w:r w:rsidR="00E557BE" w:rsidRPr="00F74A38">
        <w:rPr>
          <w:sz w:val="28"/>
          <w:szCs w:val="28"/>
        </w:rPr>
        <w:t xml:space="preserve">в аренду </w:t>
      </w:r>
      <w:r w:rsidR="00F74A38" w:rsidRPr="00F74A38">
        <w:rPr>
          <w:sz w:val="28"/>
          <w:szCs w:val="28"/>
        </w:rPr>
        <w:t xml:space="preserve">в порядке, </w:t>
      </w:r>
      <w:r w:rsidR="00E557BE">
        <w:rPr>
          <w:sz w:val="28"/>
          <w:szCs w:val="28"/>
        </w:rPr>
        <w:t>установленном</w:t>
      </w:r>
      <w:r w:rsidR="00F74A38" w:rsidRPr="00F74A38">
        <w:rPr>
          <w:sz w:val="28"/>
          <w:szCs w:val="28"/>
        </w:rPr>
        <w:t xml:space="preserve"> административным регламентом «Предоставление муниципального имущества в собственность, аренду, безвозмездное пользование, доверительное управление или на ином праве, предусматривающем переход прав владения и (или) пользования»</w:t>
      </w:r>
      <w:r w:rsidR="00F74A38">
        <w:rPr>
          <w:sz w:val="28"/>
          <w:szCs w:val="28"/>
        </w:rPr>
        <w:t>, утвержденным постановлением администрации Пряжинского национального муниципального района от 14 декабря 2020 года № 649.</w:t>
      </w:r>
    </w:p>
    <w:p w:rsidR="00F74A38" w:rsidRDefault="00F74A38">
      <w:pPr>
        <w:rPr>
          <w:sz w:val="28"/>
          <w:szCs w:val="28"/>
        </w:rPr>
      </w:pPr>
    </w:p>
    <w:sectPr w:rsidR="00F74A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F9"/>
    <w:rsid w:val="00101A32"/>
    <w:rsid w:val="003C3C32"/>
    <w:rsid w:val="004948A5"/>
    <w:rsid w:val="004A2066"/>
    <w:rsid w:val="00546FDE"/>
    <w:rsid w:val="005F03E8"/>
    <w:rsid w:val="00656D72"/>
    <w:rsid w:val="006702F9"/>
    <w:rsid w:val="007721C5"/>
    <w:rsid w:val="008317BE"/>
    <w:rsid w:val="008B5ADB"/>
    <w:rsid w:val="008D33A2"/>
    <w:rsid w:val="009034CA"/>
    <w:rsid w:val="00993869"/>
    <w:rsid w:val="00AB2AB3"/>
    <w:rsid w:val="00AE1621"/>
    <w:rsid w:val="00BA1A79"/>
    <w:rsid w:val="00BB261D"/>
    <w:rsid w:val="00C34B15"/>
    <w:rsid w:val="00CD5942"/>
    <w:rsid w:val="00D326E8"/>
    <w:rsid w:val="00DB17F8"/>
    <w:rsid w:val="00E0301C"/>
    <w:rsid w:val="00E557BE"/>
    <w:rsid w:val="00F74A38"/>
    <w:rsid w:val="00F94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D15B17"/>
  <w15:chartTrackingRefBased/>
  <w15:docId w15:val="{7754771D-018F-4E3A-9C72-C300A7B0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261D"/>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938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E557BE"/>
    <w:rPr>
      <w:rFonts w:ascii="Segoe UI" w:hAnsi="Segoe UI" w:cs="Segoe UI"/>
      <w:sz w:val="18"/>
      <w:szCs w:val="18"/>
    </w:rPr>
  </w:style>
  <w:style w:type="character" w:customStyle="1" w:styleId="a5">
    <w:name w:val="Текст выноски Знак"/>
    <w:basedOn w:val="a0"/>
    <w:link w:val="a4"/>
    <w:uiPriority w:val="99"/>
    <w:semiHidden/>
    <w:rsid w:val="00E557B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economic2</dc:creator>
  <cp:keywords/>
  <dc:description/>
  <cp:lastModifiedBy>economic2</cp:lastModifiedBy>
  <cp:revision>19</cp:revision>
  <cp:lastPrinted>2023-12-21T09:40:00Z</cp:lastPrinted>
  <dcterms:created xsi:type="dcterms:W3CDTF">2023-12-20T08:32:00Z</dcterms:created>
  <dcterms:modified xsi:type="dcterms:W3CDTF">2024-01-11T11:31:00Z</dcterms:modified>
</cp:coreProperties>
</file>