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68" w:rsidRDefault="007D0868"/>
    <w:p w:rsidR="001C670F" w:rsidRDefault="001C670F" w:rsidP="001C67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</w:t>
      </w:r>
    </w:p>
    <w:p w:rsidR="00982F1D" w:rsidRDefault="00982F1D" w:rsidP="001C6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70F" w:rsidRDefault="00D93CA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вступлением в силу Федерального закона от 30 ноября 2024 года № 436-ФЗ «О внесении изменений в Федеральный закон «Об основах туристской деятельности в Российской Федерации» и статью 44 Федерального закона «Об общих принципах организации публичной власти в субъектах Российской Федерации» коллективные средства размещения должны пройти классификацию (процедуру «самооценки» на платформе «Гостеприимство» </w:t>
      </w:r>
      <w:hyperlink r:id="rId4" w:history="1">
        <w:r w:rsidRPr="000B23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0B236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0B23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tourism</w:t>
        </w:r>
        <w:r w:rsidRPr="000B236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B23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fsa</w:t>
        </w:r>
        <w:proofErr w:type="spellEnd"/>
        <w:r w:rsidRPr="000B236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B23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0B236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B23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0B236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B23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0B236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B23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main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>) до 1 сентября 2025 года. После указанной процедуры коллективное средство размещения включается в единый реестр объектов классификации в сфере туристской индустрии.</w:t>
      </w:r>
    </w:p>
    <w:p w:rsidR="00D93CAC" w:rsidRDefault="00D93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2025 года ряд коллективных средств размещения, которые на эту дату были включены в отраслевой перечень и имели действующее свидетельство о классификации, автоматически попали в реестр классифицированных объектов. Также до 1 сентября 2025 года, но не позже дня окончания действия свидетельства о классификации, владельцам таких коллективных средств размещения нужно пройти процедуру «самооценки» на платформе «Гостеприимство». Без этого действия классификации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приостановят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коллективное средство размещения не сможет принимать новых клиентов, размещать рекламу и т.д.</w:t>
      </w:r>
    </w:p>
    <w:p w:rsidR="00D93CAC" w:rsidRDefault="00A00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1 сентября 2025 года владельцы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агрегаторов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 об услугах и владельцы сервисов размещения объявлений обязаны осуществлять проверку сведений о включении объекта размещения в реестр </w:t>
      </w:r>
      <w:r w:rsidR="00D2787C">
        <w:rPr>
          <w:rFonts w:ascii="Times New Roman" w:hAnsi="Times New Roman" w:cs="Times New Roman"/>
          <w:sz w:val="24"/>
          <w:szCs w:val="24"/>
        </w:rPr>
        <w:t>классифицированных объектов с приостановкой предоставления возможности приобретать услуги средств размещения, а также прекращением распространения информации о предоставляемых услугах средствами размещений на своих сайтах, в случае отсутствия сведений в реестре классифицированных объектов.</w:t>
      </w:r>
    </w:p>
    <w:p w:rsidR="0054767F" w:rsidRPr="00D93CAC" w:rsidRDefault="00547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туристического налога в бюджеты муниципальных образований напрямую связаны с включением средств размещения в реестр классифицированных объектов. В соответствии со статьей 418.3 Налогового кодекса Российской Федерации 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муниципального образования и включенных в реестр классифицированных объектов.</w:t>
      </w:r>
    </w:p>
    <w:sectPr w:rsidR="0054767F" w:rsidRPr="00D93CAC" w:rsidSect="004D3A05">
      <w:type w:val="continuous"/>
      <w:pgSz w:w="11906" w:h="16838"/>
      <w:pgMar w:top="851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0868"/>
    <w:rsid w:val="00132342"/>
    <w:rsid w:val="001C670F"/>
    <w:rsid w:val="002E747C"/>
    <w:rsid w:val="004D3A05"/>
    <w:rsid w:val="0054767F"/>
    <w:rsid w:val="0071315C"/>
    <w:rsid w:val="007D0868"/>
    <w:rsid w:val="00862843"/>
    <w:rsid w:val="00982F1D"/>
    <w:rsid w:val="009E319A"/>
    <w:rsid w:val="00A00315"/>
    <w:rsid w:val="00A20B1B"/>
    <w:rsid w:val="00C7352E"/>
    <w:rsid w:val="00D2787C"/>
    <w:rsid w:val="00D93CAC"/>
    <w:rsid w:val="00E43081"/>
    <w:rsid w:val="00E61450"/>
    <w:rsid w:val="00EB516F"/>
    <w:rsid w:val="00F07E5C"/>
    <w:rsid w:val="00F152B8"/>
    <w:rsid w:val="00FB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4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urism.fsa.gov.ru/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</dc:creator>
  <cp:lastModifiedBy>comunal</cp:lastModifiedBy>
  <cp:revision>8</cp:revision>
  <dcterms:created xsi:type="dcterms:W3CDTF">2025-07-17T14:15:00Z</dcterms:created>
  <dcterms:modified xsi:type="dcterms:W3CDTF">2025-07-18T06:11:00Z</dcterms:modified>
</cp:coreProperties>
</file>