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C7" w:rsidRPr="00270501" w:rsidRDefault="00F3046E" w:rsidP="00531F5B">
      <w:pPr>
        <w:suppressAutoHyphens/>
        <w:rPr>
          <w:sz w:val="28"/>
          <w:szCs w:val="28"/>
          <w:lang w:eastAsia="ar-SA"/>
        </w:rPr>
      </w:pPr>
      <w:r>
        <w:rPr>
          <w:noProof/>
        </w:rPr>
        <w:drawing>
          <wp:anchor distT="0" distB="0" distL="114300" distR="114300" simplePos="0" relativeHeight="251660288" behindDoc="0" locked="0" layoutInCell="1" allowOverlap="1">
            <wp:simplePos x="0" y="0"/>
            <wp:positionH relativeFrom="column">
              <wp:posOffset>2790825</wp:posOffset>
            </wp:positionH>
            <wp:positionV relativeFrom="paragraph">
              <wp:posOffset>0</wp:posOffset>
            </wp:positionV>
            <wp:extent cx="485775" cy="638175"/>
            <wp:effectExtent l="0" t="0" r="9525"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775" cy="638175"/>
                    </a:xfrm>
                    <a:prstGeom prst="rect">
                      <a:avLst/>
                    </a:prstGeom>
                    <a:noFill/>
                  </pic:spPr>
                </pic:pic>
              </a:graphicData>
            </a:graphic>
          </wp:anchor>
        </w:drawing>
      </w:r>
      <w:r w:rsidR="00270501">
        <w:rPr>
          <w:b/>
          <w:sz w:val="28"/>
          <w:szCs w:val="28"/>
          <w:lang w:eastAsia="ar-SA"/>
        </w:rPr>
        <w:t xml:space="preserve">                                 </w:t>
      </w:r>
      <w:r w:rsidR="00270501" w:rsidRPr="00270501">
        <w:rPr>
          <w:sz w:val="28"/>
          <w:szCs w:val="28"/>
          <w:lang w:eastAsia="ar-SA"/>
        </w:rPr>
        <w:t>Проект</w:t>
      </w:r>
      <w:r w:rsidR="00CB25C7" w:rsidRPr="00270501">
        <w:rPr>
          <w:sz w:val="28"/>
          <w:szCs w:val="28"/>
          <w:lang w:eastAsia="ar-SA"/>
        </w:rPr>
        <w:br w:type="textWrapping" w:clear="all"/>
      </w:r>
    </w:p>
    <w:p w:rsidR="00CB25C7" w:rsidRDefault="00CB25C7" w:rsidP="00CB25C7">
      <w:pPr>
        <w:tabs>
          <w:tab w:val="left" w:pos="7655"/>
        </w:tabs>
        <w:suppressAutoHyphens/>
        <w:jc w:val="center"/>
        <w:rPr>
          <w:sz w:val="28"/>
          <w:szCs w:val="28"/>
          <w:lang w:eastAsia="ar-SA"/>
        </w:rPr>
      </w:pPr>
      <w:r w:rsidRPr="008C748C">
        <w:rPr>
          <w:sz w:val="28"/>
          <w:szCs w:val="28"/>
          <w:lang w:eastAsia="ar-SA"/>
        </w:rPr>
        <w:t>Республика Карелия</w:t>
      </w:r>
    </w:p>
    <w:p w:rsidR="00CB25C7" w:rsidRPr="003012A3" w:rsidRDefault="00CB25C7" w:rsidP="00CB25C7">
      <w:pPr>
        <w:tabs>
          <w:tab w:val="left" w:pos="7655"/>
        </w:tabs>
        <w:suppressAutoHyphens/>
        <w:jc w:val="center"/>
        <w:rPr>
          <w:sz w:val="28"/>
          <w:szCs w:val="28"/>
          <w:lang w:eastAsia="ar-SA"/>
        </w:rPr>
      </w:pPr>
      <w:proofErr w:type="spellStart"/>
      <w:r>
        <w:rPr>
          <w:sz w:val="28"/>
          <w:szCs w:val="28"/>
          <w:lang w:val="en-US" w:eastAsia="ar-SA"/>
        </w:rPr>
        <w:t>Karjalan</w:t>
      </w:r>
      <w:proofErr w:type="spellEnd"/>
      <w:r w:rsidRPr="003012A3">
        <w:rPr>
          <w:sz w:val="28"/>
          <w:szCs w:val="28"/>
          <w:lang w:eastAsia="ar-SA"/>
        </w:rPr>
        <w:t xml:space="preserve"> </w:t>
      </w:r>
      <w:proofErr w:type="spellStart"/>
      <w:r>
        <w:rPr>
          <w:sz w:val="28"/>
          <w:szCs w:val="28"/>
          <w:lang w:val="en-US" w:eastAsia="ar-SA"/>
        </w:rPr>
        <w:t>Tazavaldu</w:t>
      </w:r>
      <w:proofErr w:type="spellEnd"/>
    </w:p>
    <w:p w:rsidR="00CB25C7" w:rsidRDefault="00CB25C7" w:rsidP="00CB25C7">
      <w:pPr>
        <w:suppressAutoHyphens/>
        <w:jc w:val="center"/>
        <w:rPr>
          <w:sz w:val="28"/>
          <w:szCs w:val="28"/>
          <w:lang w:eastAsia="ar-SA"/>
        </w:rPr>
      </w:pPr>
      <w:r w:rsidRPr="008C748C">
        <w:rPr>
          <w:sz w:val="28"/>
          <w:szCs w:val="28"/>
          <w:lang w:eastAsia="ar-SA"/>
        </w:rPr>
        <w:t xml:space="preserve"> Администрация Пряжинского национального муниципального района</w:t>
      </w:r>
    </w:p>
    <w:p w:rsidR="00CB25C7" w:rsidRPr="00B408F7" w:rsidRDefault="00CB25C7" w:rsidP="00CB25C7">
      <w:pPr>
        <w:suppressAutoHyphens/>
        <w:jc w:val="center"/>
        <w:rPr>
          <w:sz w:val="28"/>
          <w:szCs w:val="28"/>
          <w:lang w:val="fi-FI" w:eastAsia="ar-SA"/>
        </w:rPr>
      </w:pPr>
      <w:r w:rsidRPr="00B408F7">
        <w:rPr>
          <w:sz w:val="28"/>
          <w:szCs w:val="28"/>
          <w:lang w:val="fi-FI" w:eastAsia="ar-SA"/>
        </w:rPr>
        <w:t>Priäžän kanzallizen piirin hallindo</w:t>
      </w:r>
    </w:p>
    <w:p w:rsidR="00CB25C7" w:rsidRPr="005E5368" w:rsidRDefault="00CB25C7" w:rsidP="005E5368">
      <w:pPr>
        <w:keepNext/>
        <w:outlineLvl w:val="1"/>
        <w:rPr>
          <w:rFonts w:cs="Arial"/>
          <w:b/>
          <w:bCs/>
          <w:iCs/>
          <w:sz w:val="32"/>
          <w:szCs w:val="32"/>
        </w:rPr>
      </w:pPr>
    </w:p>
    <w:p w:rsidR="00CB25C7" w:rsidRPr="008A1133" w:rsidRDefault="00CB25C7" w:rsidP="00CB25C7">
      <w:pPr>
        <w:keepNext/>
        <w:jc w:val="center"/>
        <w:outlineLvl w:val="0"/>
        <w:rPr>
          <w:sz w:val="28"/>
          <w:szCs w:val="28"/>
        </w:rPr>
      </w:pPr>
      <w:r>
        <w:rPr>
          <w:sz w:val="28"/>
          <w:szCs w:val="28"/>
        </w:rPr>
        <w:t>ПОСТАНОВЛЕНИЕ</w:t>
      </w:r>
    </w:p>
    <w:p w:rsidR="00CB25C7" w:rsidRPr="006816C7" w:rsidRDefault="00CB25C7" w:rsidP="00CB25C7">
      <w:pPr>
        <w:tabs>
          <w:tab w:val="left" w:pos="7020"/>
        </w:tabs>
        <w:spacing w:before="240" w:after="60"/>
        <w:jc w:val="both"/>
        <w:outlineLvl w:val="7"/>
        <w:rPr>
          <w:iCs/>
          <w:sz w:val="28"/>
          <w:szCs w:val="28"/>
          <w:u w:val="single"/>
        </w:rPr>
      </w:pPr>
      <w:r w:rsidRPr="00B408F7">
        <w:rPr>
          <w:iCs/>
          <w:sz w:val="28"/>
          <w:szCs w:val="28"/>
          <w:lang w:val="fi-FI"/>
        </w:rPr>
        <w:t xml:space="preserve"> «</w:t>
      </w:r>
      <w:r w:rsidR="00BF0405">
        <w:rPr>
          <w:iCs/>
          <w:sz w:val="28"/>
          <w:szCs w:val="28"/>
        </w:rPr>
        <w:t xml:space="preserve"> </w:t>
      </w:r>
      <w:r w:rsidR="006816C7">
        <w:rPr>
          <w:iCs/>
          <w:sz w:val="28"/>
          <w:szCs w:val="28"/>
        </w:rPr>
        <w:t>10</w:t>
      </w:r>
      <w:r w:rsidR="00BF0405">
        <w:rPr>
          <w:iCs/>
          <w:sz w:val="28"/>
          <w:szCs w:val="28"/>
        </w:rPr>
        <w:t xml:space="preserve"> </w:t>
      </w:r>
      <w:r w:rsidRPr="00B408F7">
        <w:rPr>
          <w:iCs/>
          <w:sz w:val="28"/>
          <w:szCs w:val="28"/>
          <w:lang w:val="fi-FI"/>
        </w:rPr>
        <w:t>»</w:t>
      </w:r>
      <w:r w:rsidR="006816C7">
        <w:rPr>
          <w:iCs/>
          <w:sz w:val="28"/>
          <w:szCs w:val="28"/>
        </w:rPr>
        <w:t xml:space="preserve"> июня</w:t>
      </w:r>
      <w:r w:rsidRPr="00B408F7">
        <w:rPr>
          <w:iCs/>
          <w:sz w:val="28"/>
          <w:szCs w:val="28"/>
          <w:lang w:val="fi-FI"/>
        </w:rPr>
        <w:t xml:space="preserve"> 20</w:t>
      </w:r>
      <w:r w:rsidR="003D2C94">
        <w:rPr>
          <w:iCs/>
          <w:sz w:val="28"/>
          <w:szCs w:val="28"/>
        </w:rPr>
        <w:t>2</w:t>
      </w:r>
      <w:r w:rsidR="00BF0405">
        <w:rPr>
          <w:iCs/>
          <w:sz w:val="28"/>
          <w:szCs w:val="28"/>
        </w:rPr>
        <w:t>1</w:t>
      </w:r>
      <w:r w:rsidRPr="00B408F7">
        <w:rPr>
          <w:iCs/>
          <w:sz w:val="28"/>
          <w:szCs w:val="28"/>
          <w:lang w:val="fi-FI"/>
        </w:rPr>
        <w:t xml:space="preserve"> </w:t>
      </w:r>
      <w:r w:rsidRPr="008C748C">
        <w:rPr>
          <w:iCs/>
          <w:sz w:val="28"/>
          <w:szCs w:val="28"/>
        </w:rPr>
        <w:t>г</w:t>
      </w:r>
      <w:r w:rsidRPr="00B408F7">
        <w:rPr>
          <w:iCs/>
          <w:sz w:val="28"/>
          <w:szCs w:val="28"/>
          <w:lang w:val="fi-FI"/>
        </w:rPr>
        <w:t xml:space="preserve">.                                 </w:t>
      </w:r>
      <w:r w:rsidRPr="00CB25C7">
        <w:rPr>
          <w:iCs/>
          <w:sz w:val="28"/>
          <w:szCs w:val="28"/>
          <w:lang w:val="fi-FI"/>
        </w:rPr>
        <w:tab/>
        <w:t xml:space="preserve">    </w:t>
      </w:r>
      <w:r w:rsidRPr="00B408F7">
        <w:rPr>
          <w:iCs/>
          <w:sz w:val="28"/>
          <w:szCs w:val="28"/>
          <w:lang w:val="fi-FI"/>
        </w:rPr>
        <w:t xml:space="preserve">                  </w:t>
      </w:r>
      <w:r w:rsidRPr="00CB25C7">
        <w:rPr>
          <w:iCs/>
          <w:sz w:val="28"/>
          <w:szCs w:val="28"/>
          <w:lang w:val="fi-FI"/>
        </w:rPr>
        <w:t xml:space="preserve">№ </w:t>
      </w:r>
      <w:r w:rsidR="006816C7">
        <w:rPr>
          <w:iCs/>
          <w:sz w:val="28"/>
          <w:szCs w:val="28"/>
        </w:rPr>
        <w:t>328</w:t>
      </w:r>
    </w:p>
    <w:p w:rsidR="00CB25C7" w:rsidRPr="00CB25C7" w:rsidRDefault="00CB25C7" w:rsidP="00CB2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val="fi-FI" w:eastAsia="ar-SA"/>
        </w:rPr>
      </w:pPr>
    </w:p>
    <w:p w:rsidR="00CB25C7" w:rsidRPr="00CB25C7" w:rsidRDefault="00CB25C7" w:rsidP="00CB25C7">
      <w:pPr>
        <w:keepNext/>
        <w:jc w:val="center"/>
        <w:outlineLvl w:val="0"/>
        <w:rPr>
          <w:sz w:val="28"/>
          <w:szCs w:val="28"/>
          <w:lang w:val="fi-FI"/>
        </w:rPr>
      </w:pPr>
      <w:r w:rsidRPr="008C748C">
        <w:rPr>
          <w:sz w:val="28"/>
          <w:szCs w:val="28"/>
        </w:rPr>
        <w:t>пгт</w:t>
      </w:r>
      <w:r w:rsidRPr="00CB25C7">
        <w:rPr>
          <w:sz w:val="28"/>
          <w:szCs w:val="28"/>
          <w:lang w:val="fi-FI"/>
        </w:rPr>
        <w:t xml:space="preserve"> </w:t>
      </w:r>
      <w:r w:rsidRPr="008C748C">
        <w:rPr>
          <w:sz w:val="28"/>
          <w:szCs w:val="28"/>
        </w:rPr>
        <w:t>Пряжа</w:t>
      </w:r>
    </w:p>
    <w:p w:rsidR="00CB25C7" w:rsidRPr="00CB25C7" w:rsidRDefault="00CB25C7" w:rsidP="00CB25C7">
      <w:pPr>
        <w:keepNext/>
        <w:jc w:val="center"/>
        <w:outlineLvl w:val="0"/>
        <w:rPr>
          <w:sz w:val="28"/>
          <w:szCs w:val="28"/>
          <w:lang w:val="fi-FI" w:eastAsia="ar-SA"/>
        </w:rPr>
      </w:pPr>
      <w:r w:rsidRPr="00CB25C7">
        <w:rPr>
          <w:sz w:val="28"/>
          <w:szCs w:val="28"/>
          <w:lang w:val="fi-FI" w:eastAsia="ar-SA"/>
        </w:rPr>
        <w:t>Priäžän kylä</w:t>
      </w:r>
    </w:p>
    <w:p w:rsidR="00CB25C7" w:rsidRPr="00CB25C7" w:rsidRDefault="00CB25C7" w:rsidP="00CB25C7">
      <w:pPr>
        <w:keepNext/>
        <w:outlineLvl w:val="0"/>
        <w:rPr>
          <w:sz w:val="28"/>
          <w:szCs w:val="28"/>
          <w:lang w:val="fi-FI" w:eastAsia="ar-SA"/>
        </w:rPr>
      </w:pPr>
    </w:p>
    <w:tbl>
      <w:tblPr>
        <w:tblW w:w="0" w:type="auto"/>
        <w:tblInd w:w="288" w:type="dxa"/>
        <w:tblLook w:val="0000"/>
      </w:tblPr>
      <w:tblGrid>
        <w:gridCol w:w="6057"/>
      </w:tblGrid>
      <w:tr w:rsidR="00FF124B" w:rsidTr="00D47C11">
        <w:trPr>
          <w:trHeight w:val="1717"/>
        </w:trPr>
        <w:tc>
          <w:tcPr>
            <w:tcW w:w="6057" w:type="dxa"/>
          </w:tcPr>
          <w:p w:rsidR="00CB25C7" w:rsidRPr="00772B39" w:rsidRDefault="00BF0405" w:rsidP="00D47C11">
            <w:pPr>
              <w:pStyle w:val="Default"/>
              <w:jc w:val="both"/>
              <w:rPr>
                <w:b/>
                <w:bCs/>
                <w:color w:val="auto"/>
                <w:sz w:val="28"/>
                <w:szCs w:val="28"/>
              </w:rPr>
            </w:pPr>
            <w:r w:rsidRPr="00772B39">
              <w:rPr>
                <w:color w:val="auto"/>
                <w:sz w:val="28"/>
                <w:szCs w:val="28"/>
              </w:rPr>
              <w:t xml:space="preserve">Об утверждении </w:t>
            </w:r>
            <w:r w:rsidR="00D455C7">
              <w:rPr>
                <w:color w:val="auto"/>
                <w:sz w:val="28"/>
                <w:szCs w:val="28"/>
              </w:rPr>
              <w:t xml:space="preserve">Перечня </w:t>
            </w:r>
            <w:r w:rsidRPr="00772B39">
              <w:rPr>
                <w:color w:val="auto"/>
                <w:sz w:val="28"/>
                <w:szCs w:val="28"/>
              </w:rPr>
              <w:t>ключевых показателей эффективности функционирования</w:t>
            </w:r>
            <w:r w:rsidR="00FF275E">
              <w:rPr>
                <w:color w:val="auto"/>
                <w:sz w:val="28"/>
                <w:szCs w:val="28"/>
              </w:rPr>
              <w:t xml:space="preserve">  </w:t>
            </w:r>
            <w:r w:rsidR="006E0CD0">
              <w:rPr>
                <w:color w:val="auto"/>
                <w:sz w:val="28"/>
                <w:szCs w:val="28"/>
              </w:rPr>
              <w:t xml:space="preserve">антимонопольного </w:t>
            </w:r>
            <w:proofErr w:type="spellStart"/>
            <w:r w:rsidR="006E0CD0">
              <w:rPr>
                <w:color w:val="auto"/>
                <w:sz w:val="28"/>
                <w:szCs w:val="28"/>
              </w:rPr>
              <w:t>комплаенса</w:t>
            </w:r>
            <w:proofErr w:type="spellEnd"/>
            <w:r w:rsidR="006E0CD0">
              <w:rPr>
                <w:color w:val="auto"/>
                <w:sz w:val="28"/>
                <w:szCs w:val="28"/>
              </w:rPr>
              <w:t xml:space="preserve"> в </w:t>
            </w:r>
            <w:r w:rsidR="00FF275E">
              <w:rPr>
                <w:color w:val="auto"/>
                <w:sz w:val="28"/>
                <w:szCs w:val="28"/>
              </w:rPr>
              <w:t xml:space="preserve">администрации Пряжинского национального муниципального района </w:t>
            </w:r>
          </w:p>
        </w:tc>
      </w:tr>
    </w:tbl>
    <w:p w:rsidR="00CB25C7" w:rsidRDefault="00CB25C7" w:rsidP="00CB25C7">
      <w:pPr>
        <w:tabs>
          <w:tab w:val="left" w:pos="4215"/>
        </w:tabs>
        <w:rPr>
          <w:sz w:val="28"/>
          <w:szCs w:val="28"/>
        </w:rPr>
      </w:pPr>
    </w:p>
    <w:p w:rsidR="00CB25C7" w:rsidRPr="003A3824" w:rsidRDefault="00453872" w:rsidP="00CB25C7">
      <w:pPr>
        <w:tabs>
          <w:tab w:val="left" w:pos="4215"/>
        </w:tabs>
        <w:ind w:firstLine="567"/>
        <w:jc w:val="both"/>
        <w:rPr>
          <w:sz w:val="28"/>
          <w:szCs w:val="28"/>
        </w:rPr>
      </w:pPr>
      <w:proofErr w:type="gramStart"/>
      <w:r>
        <w:rPr>
          <w:sz w:val="28"/>
          <w:szCs w:val="28"/>
        </w:rPr>
        <w:t xml:space="preserve">Во исполнение </w:t>
      </w:r>
      <w:r w:rsidR="00D640CA">
        <w:rPr>
          <w:sz w:val="28"/>
          <w:szCs w:val="28"/>
        </w:rPr>
        <w:t>р</w:t>
      </w:r>
      <w:r>
        <w:rPr>
          <w:sz w:val="28"/>
          <w:szCs w:val="28"/>
        </w:rPr>
        <w:t>аспоряжения Правительства Российской Федерации от 5</w:t>
      </w:r>
      <w:r w:rsidR="00F413BC">
        <w:rPr>
          <w:sz w:val="28"/>
          <w:szCs w:val="28"/>
        </w:rPr>
        <w:t xml:space="preserve"> марта </w:t>
      </w:r>
      <w:r>
        <w:rPr>
          <w:sz w:val="28"/>
          <w:szCs w:val="28"/>
        </w:rPr>
        <w:t xml:space="preserve">2015 № 1738-р «Об утверждении стандарта развития конкуренции в субъектах Российской Федерации», </w:t>
      </w:r>
      <w:r w:rsidR="00D640CA">
        <w:rPr>
          <w:sz w:val="28"/>
          <w:szCs w:val="28"/>
        </w:rPr>
        <w:t>р</w:t>
      </w:r>
      <w:r>
        <w:rPr>
          <w:sz w:val="28"/>
          <w:szCs w:val="28"/>
        </w:rPr>
        <w:t>аспоряжения Главы Республики Карелия от 6</w:t>
      </w:r>
      <w:r w:rsidR="00F413BC">
        <w:rPr>
          <w:sz w:val="28"/>
          <w:szCs w:val="28"/>
        </w:rPr>
        <w:t xml:space="preserve"> ноября </w:t>
      </w:r>
      <w:r>
        <w:rPr>
          <w:sz w:val="28"/>
          <w:szCs w:val="28"/>
        </w:rPr>
        <w:t>2018 № 580-р</w:t>
      </w:r>
      <w:r w:rsidR="003D2C94">
        <w:rPr>
          <w:sz w:val="28"/>
          <w:szCs w:val="28"/>
        </w:rPr>
        <w:t xml:space="preserve"> «О содействии развитию конкуренции в Республике Карелия»</w:t>
      </w:r>
      <w:r w:rsidR="00E324B5" w:rsidRPr="003A3824">
        <w:rPr>
          <w:sz w:val="28"/>
          <w:szCs w:val="28"/>
        </w:rPr>
        <w:t>,</w:t>
      </w:r>
      <w:r w:rsidR="00901F04">
        <w:rPr>
          <w:sz w:val="28"/>
          <w:szCs w:val="28"/>
        </w:rPr>
        <w:t xml:space="preserve"> в соответствии с приказом  Федеральной антимонопольной службы от 5 февраля 2019 года № 133/19 «Об утверждении методики расчета ключевых показателей эффективности функционирования в федеральном</w:t>
      </w:r>
      <w:proofErr w:type="gramEnd"/>
      <w:r w:rsidR="00901F04">
        <w:rPr>
          <w:sz w:val="28"/>
          <w:szCs w:val="28"/>
        </w:rPr>
        <w:t xml:space="preserve"> </w:t>
      </w:r>
      <w:proofErr w:type="gramStart"/>
      <w:r w:rsidR="00901F04">
        <w:rPr>
          <w:sz w:val="28"/>
          <w:szCs w:val="28"/>
        </w:rPr>
        <w:t>органе</w:t>
      </w:r>
      <w:proofErr w:type="gramEnd"/>
      <w:r w:rsidR="00901F04">
        <w:rPr>
          <w:sz w:val="28"/>
          <w:szCs w:val="28"/>
        </w:rPr>
        <w:t xml:space="preserve"> исполнительной власти антимонопольного </w:t>
      </w:r>
      <w:proofErr w:type="spellStart"/>
      <w:r w:rsidR="00901F04">
        <w:rPr>
          <w:sz w:val="28"/>
          <w:szCs w:val="28"/>
        </w:rPr>
        <w:t>комплаенса</w:t>
      </w:r>
      <w:proofErr w:type="spellEnd"/>
      <w:r w:rsidR="00901F04">
        <w:rPr>
          <w:sz w:val="28"/>
          <w:szCs w:val="28"/>
        </w:rPr>
        <w:t>»</w:t>
      </w:r>
      <w:r w:rsidR="00D640CA">
        <w:rPr>
          <w:sz w:val="28"/>
          <w:szCs w:val="28"/>
        </w:rPr>
        <w:t>,</w:t>
      </w:r>
      <w:r w:rsidR="00901F04">
        <w:rPr>
          <w:sz w:val="28"/>
          <w:szCs w:val="28"/>
        </w:rPr>
        <w:t xml:space="preserve"> а</w:t>
      </w:r>
      <w:r w:rsidR="00CB25C7" w:rsidRPr="003A3824">
        <w:rPr>
          <w:sz w:val="28"/>
          <w:szCs w:val="28"/>
        </w:rPr>
        <w:t>дминистрация Пряжинского национального муниципального района</w:t>
      </w:r>
      <w:r w:rsidR="00901F04">
        <w:rPr>
          <w:sz w:val="28"/>
          <w:szCs w:val="28"/>
        </w:rPr>
        <w:t xml:space="preserve"> Республики Карелия</w:t>
      </w:r>
    </w:p>
    <w:p w:rsidR="00CB25C7" w:rsidRPr="003A3824" w:rsidRDefault="00CB25C7" w:rsidP="00CB25C7">
      <w:pPr>
        <w:tabs>
          <w:tab w:val="left" w:pos="4215"/>
        </w:tabs>
        <w:ind w:firstLine="567"/>
        <w:jc w:val="both"/>
        <w:rPr>
          <w:b/>
          <w:sz w:val="28"/>
          <w:szCs w:val="28"/>
        </w:rPr>
      </w:pPr>
    </w:p>
    <w:p w:rsidR="00CB25C7" w:rsidRDefault="00CB25C7" w:rsidP="00CB25C7">
      <w:pPr>
        <w:tabs>
          <w:tab w:val="left" w:pos="4215"/>
        </w:tabs>
        <w:ind w:firstLine="567"/>
        <w:jc w:val="center"/>
        <w:rPr>
          <w:b/>
          <w:sz w:val="28"/>
          <w:szCs w:val="28"/>
        </w:rPr>
      </w:pPr>
      <w:r w:rsidRPr="003A3824">
        <w:rPr>
          <w:b/>
          <w:sz w:val="28"/>
          <w:szCs w:val="28"/>
        </w:rPr>
        <w:t>ПОСТАНОВЛЯЕТ:</w:t>
      </w:r>
    </w:p>
    <w:p w:rsidR="003D2C94" w:rsidRPr="003A3824" w:rsidRDefault="003D2C94" w:rsidP="00CB25C7">
      <w:pPr>
        <w:tabs>
          <w:tab w:val="left" w:pos="4215"/>
        </w:tabs>
        <w:ind w:firstLine="567"/>
        <w:jc w:val="center"/>
        <w:rPr>
          <w:b/>
          <w:sz w:val="28"/>
          <w:szCs w:val="28"/>
        </w:rPr>
      </w:pPr>
    </w:p>
    <w:p w:rsidR="00AB0FE4" w:rsidRPr="00AB0FE4" w:rsidRDefault="003A3824" w:rsidP="00AB0FE4">
      <w:pPr>
        <w:pStyle w:val="1"/>
        <w:numPr>
          <w:ilvl w:val="0"/>
          <w:numId w:val="16"/>
        </w:numPr>
        <w:tabs>
          <w:tab w:val="left" w:pos="0"/>
        </w:tabs>
        <w:spacing w:after="0" w:line="240" w:lineRule="auto"/>
        <w:ind w:left="0" w:firstLine="360"/>
        <w:jc w:val="both"/>
        <w:rPr>
          <w:rFonts w:ascii="Times New Roman" w:hAnsi="Times New Roman"/>
          <w:sz w:val="28"/>
          <w:szCs w:val="28"/>
        </w:rPr>
      </w:pPr>
      <w:r w:rsidRPr="00AB0FE4">
        <w:rPr>
          <w:rFonts w:ascii="Times New Roman" w:hAnsi="Times New Roman"/>
          <w:sz w:val="28"/>
          <w:szCs w:val="28"/>
        </w:rPr>
        <w:t xml:space="preserve">Утвердить </w:t>
      </w:r>
      <w:r w:rsidR="00901F04" w:rsidRPr="00AB0FE4">
        <w:rPr>
          <w:rFonts w:ascii="Times New Roman" w:hAnsi="Times New Roman"/>
          <w:sz w:val="28"/>
          <w:szCs w:val="28"/>
        </w:rPr>
        <w:t>п</w:t>
      </w:r>
      <w:r w:rsidR="00F413BC" w:rsidRPr="00AB0FE4">
        <w:rPr>
          <w:rFonts w:ascii="Times New Roman" w:hAnsi="Times New Roman"/>
          <w:sz w:val="28"/>
          <w:szCs w:val="28"/>
        </w:rPr>
        <w:t xml:space="preserve">рилагаемый </w:t>
      </w:r>
      <w:r w:rsidR="00453872" w:rsidRPr="00AB0FE4">
        <w:rPr>
          <w:rFonts w:ascii="Times New Roman" w:hAnsi="Times New Roman"/>
          <w:sz w:val="28"/>
          <w:szCs w:val="28"/>
        </w:rPr>
        <w:t xml:space="preserve">Перечень </w:t>
      </w:r>
      <w:r w:rsidR="00AB0FE4" w:rsidRPr="00AB0FE4">
        <w:rPr>
          <w:rFonts w:ascii="Times New Roman" w:hAnsi="Times New Roman"/>
          <w:sz w:val="28"/>
          <w:szCs w:val="28"/>
        </w:rPr>
        <w:t xml:space="preserve">ключевых показателей эффективности функционирования </w:t>
      </w:r>
      <w:r w:rsidR="00D856F7" w:rsidRPr="00AB0FE4">
        <w:rPr>
          <w:rFonts w:ascii="Times New Roman" w:hAnsi="Times New Roman"/>
          <w:sz w:val="28"/>
          <w:szCs w:val="28"/>
        </w:rPr>
        <w:t xml:space="preserve">антимонопольного </w:t>
      </w:r>
      <w:proofErr w:type="spellStart"/>
      <w:r w:rsidR="00D856F7" w:rsidRPr="00AB0FE4">
        <w:rPr>
          <w:rFonts w:ascii="Times New Roman" w:hAnsi="Times New Roman"/>
          <w:sz w:val="28"/>
          <w:szCs w:val="28"/>
        </w:rPr>
        <w:t>комплаенса</w:t>
      </w:r>
      <w:proofErr w:type="spellEnd"/>
      <w:r w:rsidR="00D856F7" w:rsidRPr="00AB0FE4">
        <w:rPr>
          <w:rFonts w:ascii="Times New Roman" w:hAnsi="Times New Roman"/>
          <w:sz w:val="28"/>
          <w:szCs w:val="28"/>
        </w:rPr>
        <w:t xml:space="preserve"> </w:t>
      </w:r>
      <w:r w:rsidR="00AB0FE4" w:rsidRPr="00AB0FE4">
        <w:rPr>
          <w:rFonts w:ascii="Times New Roman" w:hAnsi="Times New Roman"/>
          <w:sz w:val="28"/>
          <w:szCs w:val="28"/>
        </w:rPr>
        <w:t>в администрации Пряжинского национального муниципального района.</w:t>
      </w:r>
    </w:p>
    <w:p w:rsidR="00AB0FE4" w:rsidRPr="00AB0FE4" w:rsidRDefault="00AB0FE4" w:rsidP="00AB0FE4">
      <w:pPr>
        <w:pStyle w:val="a7"/>
        <w:numPr>
          <w:ilvl w:val="0"/>
          <w:numId w:val="16"/>
        </w:numPr>
        <w:ind w:left="0" w:firstLine="360"/>
        <w:jc w:val="both"/>
        <w:rPr>
          <w:sz w:val="28"/>
          <w:szCs w:val="28"/>
        </w:rPr>
      </w:pPr>
      <w:r w:rsidRPr="00AB0FE4">
        <w:rPr>
          <w:sz w:val="28"/>
          <w:szCs w:val="28"/>
        </w:rPr>
        <w:t xml:space="preserve">Обнародовать настоящее постановление на официальном сайте Пряжинского национального муниципального района в сети </w:t>
      </w:r>
      <w:r w:rsidR="00D640CA">
        <w:rPr>
          <w:sz w:val="28"/>
          <w:szCs w:val="28"/>
        </w:rPr>
        <w:t>И</w:t>
      </w:r>
      <w:r w:rsidRPr="00AB0FE4">
        <w:rPr>
          <w:sz w:val="28"/>
          <w:szCs w:val="28"/>
        </w:rPr>
        <w:t>нтернет.</w:t>
      </w:r>
    </w:p>
    <w:p w:rsidR="00CB25C7" w:rsidRPr="003A3824" w:rsidRDefault="00CB25C7" w:rsidP="00F413BC">
      <w:pPr>
        <w:pStyle w:val="1"/>
        <w:tabs>
          <w:tab w:val="left" w:pos="567"/>
        </w:tabs>
        <w:spacing w:after="0" w:line="240" w:lineRule="auto"/>
        <w:ind w:left="0"/>
        <w:jc w:val="both"/>
        <w:rPr>
          <w:rFonts w:ascii="Times New Roman" w:hAnsi="Times New Roman"/>
          <w:sz w:val="28"/>
          <w:szCs w:val="28"/>
        </w:rPr>
      </w:pPr>
    </w:p>
    <w:p w:rsidR="00F413BC" w:rsidRDefault="00AB0FE4" w:rsidP="00F413BC">
      <w:pPr>
        <w:pStyle w:val="1"/>
        <w:tabs>
          <w:tab w:val="left" w:pos="567"/>
        </w:tabs>
        <w:spacing w:after="0" w:line="240" w:lineRule="auto"/>
        <w:ind w:left="0"/>
        <w:jc w:val="both"/>
        <w:rPr>
          <w:rFonts w:ascii="Times New Roman" w:hAnsi="Times New Roman"/>
          <w:sz w:val="28"/>
          <w:szCs w:val="28"/>
        </w:rPr>
      </w:pPr>
      <w:r>
        <w:rPr>
          <w:rFonts w:ascii="Times New Roman" w:hAnsi="Times New Roman"/>
          <w:sz w:val="28"/>
          <w:szCs w:val="28"/>
        </w:rPr>
        <w:t xml:space="preserve"> </w:t>
      </w:r>
    </w:p>
    <w:p w:rsidR="00F413BC" w:rsidRPr="003A3824" w:rsidRDefault="00F413BC" w:rsidP="00F413BC">
      <w:pPr>
        <w:pStyle w:val="1"/>
        <w:tabs>
          <w:tab w:val="left" w:pos="567"/>
        </w:tabs>
        <w:spacing w:after="0" w:line="240" w:lineRule="auto"/>
        <w:ind w:left="0"/>
        <w:jc w:val="both"/>
        <w:rPr>
          <w:rFonts w:ascii="Times New Roman" w:hAnsi="Times New Roman"/>
          <w:sz w:val="28"/>
          <w:szCs w:val="28"/>
        </w:rPr>
      </w:pPr>
      <w:r>
        <w:rPr>
          <w:rFonts w:ascii="Times New Roman" w:hAnsi="Times New Roman"/>
          <w:sz w:val="28"/>
          <w:szCs w:val="28"/>
        </w:rPr>
        <w:t xml:space="preserve">Глава </w:t>
      </w:r>
      <w:r w:rsidR="00AB0FE4">
        <w:rPr>
          <w:rFonts w:ascii="Times New Roman" w:hAnsi="Times New Roman"/>
          <w:sz w:val="28"/>
          <w:szCs w:val="28"/>
        </w:rPr>
        <w:t>а</w:t>
      </w:r>
      <w:r>
        <w:rPr>
          <w:rFonts w:ascii="Times New Roman" w:hAnsi="Times New Roman"/>
          <w:sz w:val="28"/>
          <w:szCs w:val="28"/>
        </w:rPr>
        <w:t>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О.М.Гаврош</w:t>
      </w:r>
    </w:p>
    <w:p w:rsidR="00B17BB2" w:rsidRDefault="00B17BB2" w:rsidP="00286D9F">
      <w:pPr>
        <w:pStyle w:val="1"/>
        <w:tabs>
          <w:tab w:val="left" w:pos="567"/>
        </w:tabs>
        <w:spacing w:after="0" w:line="240" w:lineRule="auto"/>
        <w:ind w:left="0"/>
        <w:jc w:val="right"/>
        <w:rPr>
          <w:rFonts w:ascii="Times New Roman" w:hAnsi="Times New Roman"/>
          <w:sz w:val="24"/>
          <w:szCs w:val="24"/>
        </w:rPr>
      </w:pPr>
    </w:p>
    <w:p w:rsidR="00B17BB2" w:rsidRDefault="00B17BB2" w:rsidP="00286D9F">
      <w:pPr>
        <w:pStyle w:val="1"/>
        <w:tabs>
          <w:tab w:val="left" w:pos="567"/>
        </w:tabs>
        <w:spacing w:after="0" w:line="240" w:lineRule="auto"/>
        <w:ind w:left="0"/>
        <w:jc w:val="right"/>
        <w:rPr>
          <w:rFonts w:ascii="Times New Roman" w:hAnsi="Times New Roman"/>
          <w:sz w:val="24"/>
          <w:szCs w:val="24"/>
        </w:rPr>
      </w:pPr>
    </w:p>
    <w:tbl>
      <w:tblPr>
        <w:tblStyle w:val="ad"/>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0"/>
      </w:tblGrid>
      <w:tr w:rsidR="00AB0FE4" w:rsidTr="00AB0FE4">
        <w:trPr>
          <w:trHeight w:val="1237"/>
        </w:trPr>
        <w:tc>
          <w:tcPr>
            <w:tcW w:w="3650" w:type="dxa"/>
          </w:tcPr>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t>Приложение</w:t>
            </w:r>
          </w:p>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t>к постановлению администрации</w:t>
            </w:r>
          </w:p>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t xml:space="preserve">Пряжинского национального </w:t>
            </w:r>
          </w:p>
          <w:p w:rsidR="00AB0FE4" w:rsidRPr="00AB0FE4" w:rsidRDefault="00AB0FE4" w:rsidP="00AB0FE4">
            <w:pPr>
              <w:pStyle w:val="1"/>
              <w:tabs>
                <w:tab w:val="left" w:pos="567"/>
              </w:tabs>
              <w:spacing w:after="0" w:line="240" w:lineRule="auto"/>
              <w:ind w:left="0"/>
              <w:jc w:val="both"/>
              <w:rPr>
                <w:rFonts w:ascii="Times New Roman" w:hAnsi="Times New Roman"/>
              </w:rPr>
            </w:pPr>
            <w:r w:rsidRPr="00AB0FE4">
              <w:rPr>
                <w:rFonts w:ascii="Times New Roman" w:hAnsi="Times New Roman"/>
              </w:rPr>
              <w:t>муниципального района</w:t>
            </w:r>
          </w:p>
          <w:p w:rsidR="00AB0FE4" w:rsidRDefault="00AB0FE4" w:rsidP="006816C7">
            <w:pPr>
              <w:pStyle w:val="1"/>
              <w:tabs>
                <w:tab w:val="left" w:pos="567"/>
              </w:tabs>
              <w:spacing w:after="0" w:line="240" w:lineRule="auto"/>
              <w:ind w:left="0"/>
              <w:jc w:val="both"/>
              <w:rPr>
                <w:rFonts w:ascii="Times New Roman" w:hAnsi="Times New Roman"/>
                <w:sz w:val="24"/>
                <w:szCs w:val="24"/>
              </w:rPr>
            </w:pPr>
            <w:r w:rsidRPr="00AB0FE4">
              <w:rPr>
                <w:rFonts w:ascii="Times New Roman" w:hAnsi="Times New Roman"/>
              </w:rPr>
              <w:t>от «</w:t>
            </w:r>
            <w:r w:rsidR="006816C7">
              <w:rPr>
                <w:rFonts w:ascii="Times New Roman" w:hAnsi="Times New Roman"/>
              </w:rPr>
              <w:t>10</w:t>
            </w:r>
            <w:r w:rsidRPr="00AB0FE4">
              <w:rPr>
                <w:rFonts w:ascii="Times New Roman" w:hAnsi="Times New Roman"/>
              </w:rPr>
              <w:t>»</w:t>
            </w:r>
            <w:r w:rsidR="006816C7">
              <w:rPr>
                <w:rFonts w:ascii="Times New Roman" w:hAnsi="Times New Roman"/>
              </w:rPr>
              <w:t xml:space="preserve"> июня </w:t>
            </w:r>
            <w:r w:rsidRPr="00AB0FE4">
              <w:rPr>
                <w:rFonts w:ascii="Times New Roman" w:hAnsi="Times New Roman"/>
              </w:rPr>
              <w:t>2021 г. №</w:t>
            </w:r>
            <w:r w:rsidRPr="00AB0FE4">
              <w:rPr>
                <w:rFonts w:ascii="Times New Roman" w:hAnsi="Times New Roman"/>
                <w:sz w:val="20"/>
                <w:szCs w:val="20"/>
              </w:rPr>
              <w:t xml:space="preserve"> </w:t>
            </w:r>
            <w:r w:rsidR="006816C7">
              <w:rPr>
                <w:rFonts w:ascii="Times New Roman" w:hAnsi="Times New Roman"/>
                <w:sz w:val="20"/>
                <w:szCs w:val="20"/>
              </w:rPr>
              <w:t>328</w:t>
            </w:r>
          </w:p>
        </w:tc>
      </w:tr>
    </w:tbl>
    <w:p w:rsidR="00AB0FE4" w:rsidRDefault="00AB0FE4" w:rsidP="00286D9F">
      <w:pPr>
        <w:pStyle w:val="1"/>
        <w:tabs>
          <w:tab w:val="left" w:pos="567"/>
        </w:tabs>
        <w:spacing w:after="0" w:line="240" w:lineRule="auto"/>
        <w:ind w:left="0"/>
        <w:jc w:val="right"/>
        <w:rPr>
          <w:rFonts w:ascii="Times New Roman" w:hAnsi="Times New Roman"/>
          <w:sz w:val="24"/>
          <w:szCs w:val="24"/>
        </w:rPr>
      </w:pPr>
    </w:p>
    <w:p w:rsidR="00AB0FE4" w:rsidRDefault="00D455C7" w:rsidP="00D455C7">
      <w:pPr>
        <w:pStyle w:val="1"/>
        <w:tabs>
          <w:tab w:val="left" w:pos="567"/>
        </w:tabs>
        <w:spacing w:after="0" w:line="240" w:lineRule="auto"/>
        <w:ind w:left="0"/>
        <w:jc w:val="center"/>
        <w:rPr>
          <w:rFonts w:ascii="Times New Roman" w:hAnsi="Times New Roman"/>
          <w:sz w:val="28"/>
          <w:szCs w:val="28"/>
        </w:rPr>
      </w:pPr>
      <w:r w:rsidRPr="00D455C7">
        <w:rPr>
          <w:rFonts w:ascii="Times New Roman" w:hAnsi="Times New Roman"/>
          <w:sz w:val="28"/>
          <w:szCs w:val="28"/>
        </w:rPr>
        <w:t>Перечень к</w:t>
      </w:r>
      <w:r w:rsidR="00F43276" w:rsidRPr="00D455C7">
        <w:rPr>
          <w:rFonts w:ascii="Times New Roman" w:hAnsi="Times New Roman"/>
          <w:sz w:val="28"/>
          <w:szCs w:val="28"/>
        </w:rPr>
        <w:t>лючевы</w:t>
      </w:r>
      <w:r w:rsidRPr="00D455C7">
        <w:rPr>
          <w:rFonts w:ascii="Times New Roman" w:hAnsi="Times New Roman"/>
          <w:sz w:val="28"/>
          <w:szCs w:val="28"/>
        </w:rPr>
        <w:t>х</w:t>
      </w:r>
      <w:r w:rsidR="00F43276" w:rsidRPr="00D455C7">
        <w:rPr>
          <w:rFonts w:ascii="Times New Roman" w:hAnsi="Times New Roman"/>
          <w:sz w:val="28"/>
          <w:szCs w:val="28"/>
        </w:rPr>
        <w:t xml:space="preserve"> показател</w:t>
      </w:r>
      <w:r w:rsidRPr="00D455C7">
        <w:rPr>
          <w:rFonts w:ascii="Times New Roman" w:hAnsi="Times New Roman"/>
          <w:sz w:val="28"/>
          <w:szCs w:val="28"/>
        </w:rPr>
        <w:t>ей</w:t>
      </w:r>
      <w:r w:rsidR="00F43276" w:rsidRPr="00D455C7">
        <w:rPr>
          <w:rFonts w:ascii="Times New Roman" w:hAnsi="Times New Roman"/>
          <w:sz w:val="28"/>
          <w:szCs w:val="28"/>
        </w:rPr>
        <w:t xml:space="preserve"> эффективности функционирования </w:t>
      </w:r>
      <w:r w:rsidR="00D66821" w:rsidRPr="00D455C7">
        <w:rPr>
          <w:rFonts w:ascii="Times New Roman" w:hAnsi="Times New Roman"/>
          <w:sz w:val="28"/>
          <w:szCs w:val="28"/>
        </w:rPr>
        <w:t xml:space="preserve">антимонопольного </w:t>
      </w:r>
      <w:proofErr w:type="spellStart"/>
      <w:r w:rsidR="00D66821" w:rsidRPr="00D455C7">
        <w:rPr>
          <w:rFonts w:ascii="Times New Roman" w:hAnsi="Times New Roman"/>
          <w:sz w:val="28"/>
          <w:szCs w:val="28"/>
        </w:rPr>
        <w:t>комплаенса</w:t>
      </w:r>
      <w:proofErr w:type="spellEnd"/>
      <w:r w:rsidR="00D66821" w:rsidRPr="00D455C7">
        <w:rPr>
          <w:rFonts w:ascii="Times New Roman" w:hAnsi="Times New Roman"/>
          <w:sz w:val="28"/>
          <w:szCs w:val="28"/>
        </w:rPr>
        <w:t xml:space="preserve"> </w:t>
      </w:r>
      <w:r w:rsidR="00F43276" w:rsidRPr="00D455C7">
        <w:rPr>
          <w:rFonts w:ascii="Times New Roman" w:hAnsi="Times New Roman"/>
          <w:sz w:val="28"/>
          <w:szCs w:val="28"/>
        </w:rPr>
        <w:t xml:space="preserve">в администрации Пряжинского национального муниципального района </w:t>
      </w:r>
    </w:p>
    <w:p w:rsidR="00D455C7" w:rsidRDefault="00D455C7" w:rsidP="00D455C7">
      <w:pPr>
        <w:pStyle w:val="1"/>
        <w:tabs>
          <w:tab w:val="left" w:pos="567"/>
        </w:tabs>
        <w:spacing w:after="0" w:line="240" w:lineRule="auto"/>
        <w:ind w:left="0"/>
        <w:jc w:val="both"/>
        <w:rPr>
          <w:rFonts w:ascii="Times New Roman" w:hAnsi="Times New Roman"/>
          <w:sz w:val="28"/>
          <w:szCs w:val="28"/>
        </w:rPr>
      </w:pPr>
    </w:p>
    <w:p w:rsidR="00D455C7" w:rsidRDefault="00D455C7" w:rsidP="007811DB">
      <w:pPr>
        <w:pStyle w:val="1"/>
        <w:numPr>
          <w:ilvl w:val="0"/>
          <w:numId w:val="17"/>
        </w:numPr>
        <w:tabs>
          <w:tab w:val="left" w:pos="567"/>
        </w:tabs>
        <w:spacing w:after="0" w:line="240" w:lineRule="auto"/>
        <w:ind w:left="0" w:firstLine="360"/>
        <w:jc w:val="both"/>
        <w:rPr>
          <w:rFonts w:ascii="Times New Roman" w:hAnsi="Times New Roman"/>
          <w:sz w:val="28"/>
          <w:szCs w:val="28"/>
        </w:rPr>
      </w:pPr>
      <w:r w:rsidRPr="00D455C7">
        <w:rPr>
          <w:rFonts w:ascii="Times New Roman" w:hAnsi="Times New Roman"/>
          <w:sz w:val="28"/>
          <w:szCs w:val="28"/>
        </w:rPr>
        <w:t xml:space="preserve">Перечень ключевых показателей эффективности функционирования </w:t>
      </w:r>
      <w:r w:rsidR="00D856F7" w:rsidRPr="00D455C7">
        <w:rPr>
          <w:rFonts w:ascii="Times New Roman" w:hAnsi="Times New Roman"/>
          <w:sz w:val="28"/>
          <w:szCs w:val="28"/>
        </w:rPr>
        <w:t xml:space="preserve">антимонопольного </w:t>
      </w:r>
      <w:proofErr w:type="spellStart"/>
      <w:r w:rsidR="00D856F7" w:rsidRPr="00D455C7">
        <w:rPr>
          <w:rFonts w:ascii="Times New Roman" w:hAnsi="Times New Roman"/>
          <w:sz w:val="28"/>
          <w:szCs w:val="28"/>
        </w:rPr>
        <w:t>комплаенса</w:t>
      </w:r>
      <w:proofErr w:type="spellEnd"/>
      <w:r w:rsidR="00D856F7" w:rsidRPr="00D455C7">
        <w:rPr>
          <w:rFonts w:ascii="Times New Roman" w:hAnsi="Times New Roman"/>
          <w:sz w:val="28"/>
          <w:szCs w:val="28"/>
        </w:rPr>
        <w:t xml:space="preserve"> </w:t>
      </w:r>
      <w:r w:rsidRPr="00D455C7">
        <w:rPr>
          <w:rFonts w:ascii="Times New Roman" w:hAnsi="Times New Roman"/>
          <w:sz w:val="28"/>
          <w:szCs w:val="28"/>
        </w:rPr>
        <w:t xml:space="preserve">в администрации Пряжинского национального муниципального района разработан с учетом приказа Федеральной антимонопольной службы Российской Федерации от 5 февраля 2019 года  № 133/19 «Об утверждении </w:t>
      </w:r>
      <w:proofErr w:type="gramStart"/>
      <w:r w:rsidRPr="00D455C7">
        <w:rPr>
          <w:rFonts w:ascii="Times New Roman" w:hAnsi="Times New Roman"/>
          <w:sz w:val="28"/>
          <w:szCs w:val="28"/>
        </w:rPr>
        <w:t>методики расчета ключевых показателей эффективности функционирования</w:t>
      </w:r>
      <w:proofErr w:type="gramEnd"/>
      <w:r w:rsidRPr="00D455C7">
        <w:rPr>
          <w:rFonts w:ascii="Times New Roman" w:hAnsi="Times New Roman"/>
          <w:sz w:val="28"/>
          <w:szCs w:val="28"/>
        </w:rPr>
        <w:t xml:space="preserve"> в федеральном органе исполнительной власти антимонопольного </w:t>
      </w:r>
      <w:proofErr w:type="spellStart"/>
      <w:r w:rsidRPr="00D455C7">
        <w:rPr>
          <w:rFonts w:ascii="Times New Roman" w:hAnsi="Times New Roman"/>
          <w:sz w:val="28"/>
          <w:szCs w:val="28"/>
        </w:rPr>
        <w:t>комплаенса</w:t>
      </w:r>
      <w:proofErr w:type="spellEnd"/>
      <w:r w:rsidRPr="00D455C7">
        <w:rPr>
          <w:rFonts w:ascii="Times New Roman" w:hAnsi="Times New Roman"/>
          <w:sz w:val="28"/>
          <w:szCs w:val="28"/>
        </w:rPr>
        <w:t>».</w:t>
      </w:r>
    </w:p>
    <w:p w:rsidR="00D455C7" w:rsidRDefault="00D455C7" w:rsidP="007811DB">
      <w:pPr>
        <w:pStyle w:val="1"/>
        <w:numPr>
          <w:ilvl w:val="0"/>
          <w:numId w:val="17"/>
        </w:numPr>
        <w:tabs>
          <w:tab w:val="left" w:pos="567"/>
        </w:tabs>
        <w:spacing w:after="0" w:line="240" w:lineRule="auto"/>
        <w:ind w:left="0" w:firstLine="360"/>
        <w:jc w:val="both"/>
        <w:rPr>
          <w:rFonts w:ascii="Times New Roman" w:hAnsi="Times New Roman"/>
          <w:sz w:val="28"/>
          <w:szCs w:val="28"/>
        </w:rPr>
      </w:pPr>
      <w:r w:rsidRPr="00D455C7">
        <w:rPr>
          <w:rFonts w:ascii="Times New Roman" w:hAnsi="Times New Roman"/>
          <w:sz w:val="28"/>
          <w:szCs w:val="28"/>
        </w:rPr>
        <w:t xml:space="preserve">Ключевые показатели эффективности функционирования антимонопольного </w:t>
      </w:r>
      <w:proofErr w:type="spellStart"/>
      <w:r w:rsidRPr="00D455C7">
        <w:rPr>
          <w:rFonts w:ascii="Times New Roman" w:hAnsi="Times New Roman"/>
          <w:sz w:val="28"/>
          <w:szCs w:val="28"/>
        </w:rPr>
        <w:t>комплаенса</w:t>
      </w:r>
      <w:proofErr w:type="spellEnd"/>
      <w:r w:rsidRPr="00D455C7">
        <w:rPr>
          <w:rFonts w:ascii="Times New Roman" w:hAnsi="Times New Roman"/>
          <w:sz w:val="28"/>
          <w:szCs w:val="28"/>
        </w:rPr>
        <w:t xml:space="preserve"> (далее – КПЭ) представляют собой количественные характеристики системы управления </w:t>
      </w:r>
      <w:proofErr w:type="spellStart"/>
      <w:r w:rsidRPr="00D455C7">
        <w:rPr>
          <w:rFonts w:ascii="Times New Roman" w:hAnsi="Times New Roman"/>
          <w:sz w:val="28"/>
          <w:szCs w:val="28"/>
        </w:rPr>
        <w:t>комплаенс-рисками</w:t>
      </w:r>
      <w:proofErr w:type="spellEnd"/>
      <w:r w:rsidRPr="00D455C7">
        <w:rPr>
          <w:rFonts w:ascii="Times New Roman" w:hAnsi="Times New Roman"/>
          <w:sz w:val="28"/>
          <w:szCs w:val="28"/>
        </w:rPr>
        <w:t>, которые рассчитываются как для администрации района в целом, так и для уполномоченного подразделения (должностного лица) администрации района.</w:t>
      </w:r>
    </w:p>
    <w:p w:rsidR="007811DB" w:rsidRDefault="007811DB" w:rsidP="00F51D9E">
      <w:pPr>
        <w:pStyle w:val="1"/>
        <w:numPr>
          <w:ilvl w:val="0"/>
          <w:numId w:val="17"/>
        </w:numPr>
        <w:tabs>
          <w:tab w:val="left" w:pos="567"/>
        </w:tabs>
        <w:spacing w:after="0" w:line="240" w:lineRule="auto"/>
        <w:jc w:val="both"/>
        <w:rPr>
          <w:rFonts w:ascii="Times New Roman" w:hAnsi="Times New Roman"/>
          <w:sz w:val="28"/>
          <w:szCs w:val="28"/>
        </w:rPr>
      </w:pPr>
      <w:r w:rsidRPr="007811DB">
        <w:rPr>
          <w:rFonts w:ascii="Times New Roman" w:hAnsi="Times New Roman"/>
          <w:sz w:val="28"/>
          <w:szCs w:val="28"/>
        </w:rPr>
        <w:t>КПЭ для администрации района в целом являются:</w:t>
      </w:r>
    </w:p>
    <w:p w:rsidR="007811DB" w:rsidRDefault="007811DB" w:rsidP="007811DB">
      <w:pPr>
        <w:pStyle w:val="1"/>
        <w:numPr>
          <w:ilvl w:val="0"/>
          <w:numId w:val="18"/>
        </w:numPr>
        <w:tabs>
          <w:tab w:val="left" w:pos="567"/>
        </w:tabs>
        <w:spacing w:after="0" w:line="240" w:lineRule="auto"/>
        <w:ind w:left="0" w:firstLine="720"/>
        <w:jc w:val="both"/>
        <w:rPr>
          <w:rFonts w:ascii="Times New Roman" w:hAnsi="Times New Roman"/>
          <w:sz w:val="28"/>
          <w:szCs w:val="28"/>
        </w:rPr>
      </w:pPr>
      <w:r w:rsidRPr="007811DB">
        <w:rPr>
          <w:rFonts w:ascii="Times New Roman" w:hAnsi="Times New Roman"/>
          <w:sz w:val="28"/>
          <w:szCs w:val="28"/>
        </w:rPr>
        <w:t>коэффициент динамики количества нарушений антимонопольного законодательства, допущенных администрацией района в отчетном году по сравнению с 20</w:t>
      </w:r>
      <w:r>
        <w:rPr>
          <w:rFonts w:ascii="Times New Roman" w:hAnsi="Times New Roman"/>
          <w:sz w:val="28"/>
          <w:szCs w:val="28"/>
        </w:rPr>
        <w:t>19</w:t>
      </w:r>
      <w:r w:rsidRPr="007811DB">
        <w:rPr>
          <w:rFonts w:ascii="Times New Roman" w:hAnsi="Times New Roman"/>
          <w:sz w:val="28"/>
          <w:szCs w:val="28"/>
        </w:rPr>
        <w:t xml:space="preserve"> годом; </w:t>
      </w:r>
    </w:p>
    <w:p w:rsidR="007811DB" w:rsidRDefault="007811DB" w:rsidP="007811DB">
      <w:pPr>
        <w:pStyle w:val="1"/>
        <w:numPr>
          <w:ilvl w:val="0"/>
          <w:numId w:val="18"/>
        </w:numPr>
        <w:tabs>
          <w:tab w:val="left" w:pos="567"/>
        </w:tabs>
        <w:spacing w:after="0" w:line="240" w:lineRule="auto"/>
        <w:ind w:left="0" w:firstLine="720"/>
        <w:jc w:val="both"/>
        <w:rPr>
          <w:rFonts w:ascii="Times New Roman" w:hAnsi="Times New Roman"/>
          <w:sz w:val="28"/>
          <w:szCs w:val="28"/>
        </w:rPr>
      </w:pPr>
      <w:r w:rsidRPr="007811DB">
        <w:rPr>
          <w:rFonts w:ascii="Times New Roman" w:hAnsi="Times New Roman"/>
          <w:sz w:val="28"/>
          <w:szCs w:val="28"/>
        </w:rPr>
        <w:t>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w:t>
      </w:r>
    </w:p>
    <w:p w:rsidR="007811DB" w:rsidRDefault="007811DB" w:rsidP="007811DB">
      <w:pPr>
        <w:pStyle w:val="1"/>
        <w:numPr>
          <w:ilvl w:val="0"/>
          <w:numId w:val="18"/>
        </w:numPr>
        <w:tabs>
          <w:tab w:val="left" w:pos="567"/>
        </w:tabs>
        <w:spacing w:after="0" w:line="240" w:lineRule="auto"/>
        <w:ind w:left="0" w:firstLine="720"/>
        <w:jc w:val="both"/>
        <w:rPr>
          <w:rFonts w:ascii="Times New Roman" w:hAnsi="Times New Roman"/>
          <w:sz w:val="28"/>
          <w:szCs w:val="28"/>
        </w:rPr>
      </w:pPr>
      <w:r w:rsidRPr="007811DB">
        <w:rPr>
          <w:rFonts w:ascii="Times New Roman" w:hAnsi="Times New Roman"/>
          <w:sz w:val="28"/>
          <w:szCs w:val="28"/>
        </w:rPr>
        <w:t>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w:t>
      </w:r>
    </w:p>
    <w:p w:rsidR="005D4107" w:rsidRDefault="005D4107" w:rsidP="005D4107">
      <w:pPr>
        <w:pStyle w:val="1"/>
        <w:tabs>
          <w:tab w:val="left" w:pos="709"/>
          <w:tab w:val="left" w:pos="1418"/>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3.1   </w:t>
      </w:r>
      <w:r w:rsidRPr="005D4107">
        <w:rPr>
          <w:rFonts w:ascii="Times New Roman" w:hAnsi="Times New Roman"/>
          <w:sz w:val="28"/>
          <w:szCs w:val="28"/>
        </w:rPr>
        <w:t>Коэффициент динамики количества нарушений антимонопольного законодательства, допущенных администрацией района в отчетном году по сравнению с 201</w:t>
      </w:r>
      <w:r>
        <w:rPr>
          <w:rFonts w:ascii="Times New Roman" w:hAnsi="Times New Roman"/>
          <w:sz w:val="28"/>
          <w:szCs w:val="28"/>
        </w:rPr>
        <w:t>9</w:t>
      </w:r>
      <w:r w:rsidRPr="005D4107">
        <w:rPr>
          <w:rFonts w:ascii="Times New Roman" w:hAnsi="Times New Roman"/>
          <w:sz w:val="28"/>
          <w:szCs w:val="28"/>
        </w:rPr>
        <w:t xml:space="preserve"> годом (единиц), рассчитывается по формуле: </w:t>
      </w:r>
    </w:p>
    <w:p w:rsidR="005D4107" w:rsidRDefault="005D4107" w:rsidP="005D4107">
      <w:pPr>
        <w:pStyle w:val="1"/>
        <w:tabs>
          <w:tab w:val="left" w:pos="709"/>
          <w:tab w:val="left" w:pos="1418"/>
        </w:tabs>
        <w:spacing w:after="0" w:line="240" w:lineRule="auto"/>
        <w:ind w:left="0" w:firstLine="720"/>
        <w:jc w:val="both"/>
        <w:rPr>
          <w:rFonts w:ascii="Times New Roman" w:hAnsi="Times New Roman"/>
          <w:sz w:val="28"/>
          <w:szCs w:val="28"/>
        </w:rPr>
      </w:pPr>
    </w:p>
    <w:p w:rsidR="005D4107" w:rsidRDefault="005D4107" w:rsidP="005D4107">
      <w:pPr>
        <w:pStyle w:val="1"/>
        <w:tabs>
          <w:tab w:val="left" w:pos="709"/>
          <w:tab w:val="left" w:pos="1418"/>
        </w:tabs>
        <w:spacing w:after="0" w:line="240" w:lineRule="auto"/>
        <w:ind w:left="0" w:firstLine="720"/>
        <w:jc w:val="center"/>
        <w:rPr>
          <w:rFonts w:ascii="Times New Roman" w:hAnsi="Times New Roman"/>
          <w:sz w:val="28"/>
          <w:szCs w:val="28"/>
        </w:rPr>
      </w:pPr>
      <w:r w:rsidRPr="005D4107">
        <w:rPr>
          <w:rFonts w:ascii="Times New Roman" w:hAnsi="Times New Roman"/>
          <w:sz w:val="28"/>
          <w:szCs w:val="28"/>
        </w:rPr>
        <w:t xml:space="preserve">КДН = </w:t>
      </w:r>
      <w:proofErr w:type="spellStart"/>
      <w:r w:rsidRPr="005D4107">
        <w:rPr>
          <w:rFonts w:ascii="Times New Roman" w:hAnsi="Times New Roman"/>
          <w:sz w:val="28"/>
          <w:szCs w:val="28"/>
        </w:rPr>
        <w:t>КНог</w:t>
      </w:r>
      <w:proofErr w:type="spellEnd"/>
      <w:r w:rsidRPr="005D4107">
        <w:rPr>
          <w:rFonts w:ascii="Times New Roman" w:hAnsi="Times New Roman"/>
          <w:sz w:val="28"/>
          <w:szCs w:val="28"/>
        </w:rPr>
        <w:t xml:space="preserve"> </w:t>
      </w:r>
      <w:r>
        <w:rPr>
          <w:rFonts w:ascii="Times New Roman" w:hAnsi="Times New Roman"/>
          <w:sz w:val="28"/>
          <w:szCs w:val="28"/>
        </w:rPr>
        <w:t>/</w:t>
      </w:r>
      <w:r w:rsidRPr="005D4107">
        <w:rPr>
          <w:rFonts w:ascii="Times New Roman" w:hAnsi="Times New Roman"/>
          <w:sz w:val="28"/>
          <w:szCs w:val="28"/>
        </w:rPr>
        <w:t>КН201</w:t>
      </w:r>
      <w:r>
        <w:rPr>
          <w:rFonts w:ascii="Times New Roman" w:hAnsi="Times New Roman"/>
          <w:sz w:val="28"/>
          <w:szCs w:val="28"/>
        </w:rPr>
        <w:t>9</w:t>
      </w:r>
      <w:r w:rsidRPr="005D4107">
        <w:rPr>
          <w:rFonts w:ascii="Times New Roman" w:hAnsi="Times New Roman"/>
          <w:sz w:val="28"/>
          <w:szCs w:val="28"/>
        </w:rPr>
        <w:t>,</w:t>
      </w:r>
      <w:r w:rsidR="00A97FDF">
        <w:rPr>
          <w:rFonts w:ascii="Times New Roman" w:hAnsi="Times New Roman"/>
          <w:sz w:val="28"/>
          <w:szCs w:val="28"/>
        </w:rPr>
        <w:t xml:space="preserve"> где</w:t>
      </w:r>
    </w:p>
    <w:p w:rsidR="005D4107" w:rsidRDefault="005D4107" w:rsidP="005D4107">
      <w:pPr>
        <w:pStyle w:val="1"/>
        <w:tabs>
          <w:tab w:val="left" w:pos="709"/>
          <w:tab w:val="left" w:pos="1418"/>
        </w:tabs>
        <w:spacing w:after="0" w:line="240" w:lineRule="auto"/>
        <w:ind w:left="0" w:firstLine="720"/>
        <w:jc w:val="both"/>
        <w:rPr>
          <w:rFonts w:ascii="Times New Roman" w:hAnsi="Times New Roman"/>
          <w:sz w:val="28"/>
          <w:szCs w:val="28"/>
        </w:rPr>
      </w:pPr>
    </w:p>
    <w:p w:rsidR="00A97FDF" w:rsidRDefault="005D4107" w:rsidP="00F63283">
      <w:pPr>
        <w:pStyle w:val="1"/>
        <w:numPr>
          <w:ilvl w:val="0"/>
          <w:numId w:val="23"/>
        </w:numPr>
        <w:tabs>
          <w:tab w:val="left" w:pos="0"/>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 xml:space="preserve">КДН – </w:t>
      </w:r>
      <w:r>
        <w:rPr>
          <w:rFonts w:ascii="Times New Roman" w:hAnsi="Times New Roman"/>
          <w:sz w:val="28"/>
          <w:szCs w:val="28"/>
        </w:rPr>
        <w:t xml:space="preserve">   </w:t>
      </w:r>
      <w:r w:rsidRPr="005D4107">
        <w:rPr>
          <w:rFonts w:ascii="Times New Roman" w:hAnsi="Times New Roman"/>
          <w:sz w:val="28"/>
          <w:szCs w:val="28"/>
        </w:rPr>
        <w:t>коэффициент динамики количества нарушений антимонопольного законодательства, допущенных администрацией района, по сравнению с 201</w:t>
      </w:r>
      <w:r>
        <w:rPr>
          <w:rFonts w:ascii="Times New Roman" w:hAnsi="Times New Roman"/>
          <w:sz w:val="28"/>
          <w:szCs w:val="28"/>
        </w:rPr>
        <w:t>9</w:t>
      </w:r>
      <w:r w:rsidRPr="005D4107">
        <w:rPr>
          <w:rFonts w:ascii="Times New Roman" w:hAnsi="Times New Roman"/>
          <w:sz w:val="28"/>
          <w:szCs w:val="28"/>
        </w:rPr>
        <w:t xml:space="preserve"> годом (единиц); </w:t>
      </w:r>
    </w:p>
    <w:p w:rsidR="00A97FDF" w:rsidRDefault="005D4107" w:rsidP="00F63283">
      <w:pPr>
        <w:pStyle w:val="1"/>
        <w:numPr>
          <w:ilvl w:val="0"/>
          <w:numId w:val="23"/>
        </w:numPr>
        <w:tabs>
          <w:tab w:val="left" w:pos="0"/>
          <w:tab w:val="left" w:pos="1134"/>
        </w:tabs>
        <w:spacing w:after="0" w:line="240" w:lineRule="auto"/>
        <w:ind w:left="0" w:firstLine="709"/>
        <w:jc w:val="both"/>
        <w:rPr>
          <w:rFonts w:ascii="Times New Roman" w:hAnsi="Times New Roman"/>
          <w:sz w:val="28"/>
          <w:szCs w:val="28"/>
        </w:rPr>
      </w:pPr>
      <w:proofErr w:type="spellStart"/>
      <w:r w:rsidRPr="005D4107">
        <w:rPr>
          <w:rFonts w:ascii="Times New Roman" w:hAnsi="Times New Roman"/>
          <w:sz w:val="28"/>
          <w:szCs w:val="28"/>
        </w:rPr>
        <w:t>КНог</w:t>
      </w:r>
      <w:proofErr w:type="spellEnd"/>
      <w:r w:rsidRPr="005D4107">
        <w:rPr>
          <w:rFonts w:ascii="Times New Roman" w:hAnsi="Times New Roman"/>
          <w:sz w:val="28"/>
          <w:szCs w:val="28"/>
        </w:rPr>
        <w:t xml:space="preserve"> – количество нарушений антимонопольного законодательства, допущенных в отчетном году (единиц); </w:t>
      </w:r>
    </w:p>
    <w:p w:rsidR="005D4107" w:rsidRDefault="005D4107" w:rsidP="00F63283">
      <w:pPr>
        <w:pStyle w:val="1"/>
        <w:numPr>
          <w:ilvl w:val="0"/>
          <w:numId w:val="23"/>
        </w:numPr>
        <w:tabs>
          <w:tab w:val="left" w:pos="0"/>
          <w:tab w:val="left" w:pos="1276"/>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lastRenderedPageBreak/>
        <w:t>КН201</w:t>
      </w:r>
      <w:r>
        <w:rPr>
          <w:rFonts w:ascii="Times New Roman" w:hAnsi="Times New Roman"/>
          <w:sz w:val="28"/>
          <w:szCs w:val="28"/>
        </w:rPr>
        <w:t>9</w:t>
      </w:r>
      <w:r w:rsidRPr="005D4107">
        <w:rPr>
          <w:rFonts w:ascii="Times New Roman" w:hAnsi="Times New Roman"/>
          <w:sz w:val="28"/>
          <w:szCs w:val="28"/>
        </w:rPr>
        <w:t xml:space="preserve"> – количество нарушений антимонопольного законодательства, допущенных администрацией района в 201</w:t>
      </w:r>
      <w:r>
        <w:rPr>
          <w:rFonts w:ascii="Times New Roman" w:hAnsi="Times New Roman"/>
          <w:sz w:val="28"/>
          <w:szCs w:val="28"/>
        </w:rPr>
        <w:t>9</w:t>
      </w:r>
      <w:r w:rsidRPr="005D4107">
        <w:rPr>
          <w:rFonts w:ascii="Times New Roman" w:hAnsi="Times New Roman"/>
          <w:sz w:val="28"/>
          <w:szCs w:val="28"/>
        </w:rPr>
        <w:t xml:space="preserve"> году (единиц). </w:t>
      </w:r>
    </w:p>
    <w:p w:rsidR="005D4107" w:rsidRDefault="005D4107" w:rsidP="005D4107">
      <w:pPr>
        <w:pStyle w:val="1"/>
        <w:tabs>
          <w:tab w:val="left" w:pos="709"/>
          <w:tab w:val="left" w:pos="1418"/>
        </w:tabs>
        <w:spacing w:after="0" w:line="240" w:lineRule="auto"/>
        <w:ind w:left="0"/>
        <w:jc w:val="both"/>
        <w:rPr>
          <w:rFonts w:ascii="Times New Roman" w:hAnsi="Times New Roman"/>
          <w:sz w:val="28"/>
          <w:szCs w:val="28"/>
        </w:rPr>
      </w:pPr>
      <w:r>
        <w:rPr>
          <w:rFonts w:ascii="Times New Roman" w:hAnsi="Times New Roman"/>
          <w:sz w:val="28"/>
          <w:szCs w:val="28"/>
        </w:rPr>
        <w:tab/>
      </w:r>
      <w:r w:rsidRPr="005D4107">
        <w:rPr>
          <w:rFonts w:ascii="Times New Roman" w:hAnsi="Times New Roman"/>
          <w:sz w:val="28"/>
          <w:szCs w:val="28"/>
        </w:rPr>
        <w:t>При расчете коэффициента динамики количества нарушений антимонопольного законодательства, допущенных администрацией района по сравнению с 201</w:t>
      </w:r>
      <w:r>
        <w:rPr>
          <w:rFonts w:ascii="Times New Roman" w:hAnsi="Times New Roman"/>
          <w:sz w:val="28"/>
          <w:szCs w:val="28"/>
        </w:rPr>
        <w:t>9</w:t>
      </w:r>
      <w:r w:rsidRPr="005D4107">
        <w:rPr>
          <w:rFonts w:ascii="Times New Roman" w:hAnsi="Times New Roman"/>
          <w:sz w:val="28"/>
          <w:szCs w:val="28"/>
        </w:rPr>
        <w:t xml:space="preserve"> годом, под нарушением антимонопольного законодательства, допущенным администрацией района, понимаются:</w:t>
      </w:r>
    </w:p>
    <w:p w:rsidR="005D4107" w:rsidRDefault="005D4107" w:rsidP="00072682">
      <w:pPr>
        <w:pStyle w:val="1"/>
        <w:numPr>
          <w:ilvl w:val="0"/>
          <w:numId w:val="20"/>
        </w:numPr>
        <w:tabs>
          <w:tab w:val="left" w:pos="709"/>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возбужденные ФАС России и его территориальными органами (далее - антимонопольный орган) в отношении администрации района антимонопольные дела;</w:t>
      </w:r>
    </w:p>
    <w:p w:rsidR="005D4107" w:rsidRDefault="005D4107" w:rsidP="00072682">
      <w:pPr>
        <w:pStyle w:val="1"/>
        <w:numPr>
          <w:ilvl w:val="0"/>
          <w:numId w:val="20"/>
        </w:numPr>
        <w:tabs>
          <w:tab w:val="left" w:pos="851"/>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выданные антимонопольным органом администрации района предупреждения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w:t>
      </w:r>
    </w:p>
    <w:p w:rsidR="005D4107" w:rsidRDefault="005D4107" w:rsidP="00072682">
      <w:pPr>
        <w:pStyle w:val="1"/>
        <w:numPr>
          <w:ilvl w:val="0"/>
          <w:numId w:val="20"/>
        </w:numPr>
        <w:tabs>
          <w:tab w:val="left" w:pos="0"/>
          <w:tab w:val="left" w:pos="1134"/>
        </w:tabs>
        <w:spacing w:after="0" w:line="240" w:lineRule="auto"/>
        <w:ind w:left="0" w:firstLine="709"/>
        <w:jc w:val="both"/>
        <w:rPr>
          <w:rFonts w:ascii="Times New Roman" w:hAnsi="Times New Roman"/>
          <w:sz w:val="28"/>
          <w:szCs w:val="28"/>
        </w:rPr>
      </w:pPr>
      <w:r w:rsidRPr="005D4107">
        <w:rPr>
          <w:rFonts w:ascii="Times New Roman" w:hAnsi="Times New Roman"/>
          <w:sz w:val="28"/>
          <w:szCs w:val="28"/>
        </w:rPr>
        <w:t>направленные антимонопольным органом администрации района предостережения о недопустимости совершения действий, которые могут привести к нарушению антимонопольного законодательства.</w:t>
      </w:r>
    </w:p>
    <w:p w:rsidR="00A97FDF" w:rsidRDefault="00A97FDF" w:rsidP="00A97FDF">
      <w:pPr>
        <w:pStyle w:val="1"/>
        <w:tabs>
          <w:tab w:val="left" w:pos="0"/>
          <w:tab w:val="left" w:pos="1134"/>
        </w:tabs>
        <w:spacing w:after="0" w:line="240" w:lineRule="auto"/>
        <w:jc w:val="both"/>
        <w:rPr>
          <w:rFonts w:ascii="Times New Roman" w:hAnsi="Times New Roman"/>
          <w:sz w:val="28"/>
          <w:szCs w:val="28"/>
        </w:rPr>
      </w:pPr>
    </w:p>
    <w:p w:rsidR="00A97FDF" w:rsidRDefault="00A97FDF" w:rsidP="00817BD8">
      <w:pPr>
        <w:pStyle w:val="1"/>
        <w:numPr>
          <w:ilvl w:val="1"/>
          <w:numId w:val="17"/>
        </w:numPr>
        <w:tabs>
          <w:tab w:val="left" w:pos="0"/>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A97FDF">
        <w:rPr>
          <w:rFonts w:ascii="Times New Roman" w:hAnsi="Times New Roman"/>
          <w:sz w:val="28"/>
          <w:szCs w:val="28"/>
        </w:rPr>
        <w:t xml:space="preserve">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рассчитывается по формуле: </w:t>
      </w:r>
    </w:p>
    <w:p w:rsidR="00A97FDF" w:rsidRDefault="00A97FDF" w:rsidP="00A97FDF">
      <w:pPr>
        <w:pStyle w:val="1"/>
        <w:tabs>
          <w:tab w:val="left" w:pos="0"/>
          <w:tab w:val="left" w:pos="1134"/>
        </w:tabs>
        <w:spacing w:after="0" w:line="240" w:lineRule="auto"/>
        <w:ind w:left="360"/>
        <w:jc w:val="both"/>
        <w:rPr>
          <w:rFonts w:ascii="Times New Roman" w:hAnsi="Times New Roman"/>
          <w:sz w:val="28"/>
          <w:szCs w:val="28"/>
        </w:rPr>
      </w:pPr>
    </w:p>
    <w:p w:rsidR="00A97FDF" w:rsidRDefault="00A97FDF" w:rsidP="00A97FDF">
      <w:pPr>
        <w:pStyle w:val="1"/>
        <w:tabs>
          <w:tab w:val="left" w:pos="0"/>
          <w:tab w:val="left" w:pos="1134"/>
        </w:tabs>
        <w:spacing w:after="0" w:line="240" w:lineRule="auto"/>
        <w:ind w:left="360"/>
        <w:jc w:val="center"/>
        <w:rPr>
          <w:rFonts w:ascii="Times New Roman" w:hAnsi="Times New Roman"/>
          <w:sz w:val="28"/>
          <w:szCs w:val="28"/>
        </w:rPr>
      </w:pPr>
      <w:proofErr w:type="spellStart"/>
      <w:r w:rsidRPr="00A97FDF">
        <w:rPr>
          <w:rFonts w:ascii="Times New Roman" w:hAnsi="Times New Roman"/>
          <w:sz w:val="28"/>
          <w:szCs w:val="28"/>
        </w:rPr>
        <w:t>Кнпа</w:t>
      </w:r>
      <w:proofErr w:type="spellEnd"/>
      <w:r w:rsidRPr="00A97FDF">
        <w:rPr>
          <w:rFonts w:ascii="Times New Roman" w:hAnsi="Times New Roman"/>
          <w:sz w:val="28"/>
          <w:szCs w:val="28"/>
        </w:rPr>
        <w:t xml:space="preserve"> = </w:t>
      </w:r>
      <w:proofErr w:type="spellStart"/>
      <w:r w:rsidRPr="00A97FDF">
        <w:rPr>
          <w:rFonts w:ascii="Times New Roman" w:hAnsi="Times New Roman"/>
          <w:sz w:val="28"/>
          <w:szCs w:val="28"/>
        </w:rPr>
        <w:t>КРнпа</w:t>
      </w:r>
      <w:proofErr w:type="spellEnd"/>
      <w:r w:rsidRPr="00A97FDF">
        <w:rPr>
          <w:rFonts w:ascii="Times New Roman" w:hAnsi="Times New Roman"/>
          <w:sz w:val="28"/>
          <w:szCs w:val="28"/>
        </w:rPr>
        <w:t xml:space="preserve"> </w:t>
      </w:r>
      <w:r>
        <w:rPr>
          <w:rFonts w:ascii="Times New Roman" w:hAnsi="Times New Roman"/>
          <w:sz w:val="28"/>
          <w:szCs w:val="28"/>
        </w:rPr>
        <w:t>/</w:t>
      </w:r>
      <w:proofErr w:type="spellStart"/>
      <w:r w:rsidRPr="00A97FDF">
        <w:rPr>
          <w:rFonts w:ascii="Times New Roman" w:hAnsi="Times New Roman"/>
          <w:sz w:val="28"/>
          <w:szCs w:val="28"/>
        </w:rPr>
        <w:t>КНнпа</w:t>
      </w:r>
      <w:proofErr w:type="spellEnd"/>
      <w:r w:rsidRPr="00A97FDF">
        <w:rPr>
          <w:rFonts w:ascii="Times New Roman" w:hAnsi="Times New Roman"/>
          <w:sz w:val="28"/>
          <w:szCs w:val="28"/>
        </w:rPr>
        <w:t>,</w:t>
      </w:r>
      <w:r>
        <w:rPr>
          <w:rFonts w:ascii="Times New Roman" w:hAnsi="Times New Roman"/>
          <w:sz w:val="28"/>
          <w:szCs w:val="28"/>
        </w:rPr>
        <w:t xml:space="preserve"> где</w:t>
      </w:r>
    </w:p>
    <w:p w:rsidR="00A97FDF" w:rsidRDefault="00A97FDF" w:rsidP="00A97FDF">
      <w:pPr>
        <w:pStyle w:val="1"/>
        <w:tabs>
          <w:tab w:val="left" w:pos="0"/>
          <w:tab w:val="left" w:pos="1134"/>
        </w:tabs>
        <w:spacing w:after="0" w:line="240" w:lineRule="auto"/>
        <w:ind w:left="360"/>
        <w:jc w:val="both"/>
        <w:rPr>
          <w:rFonts w:ascii="Times New Roman" w:hAnsi="Times New Roman"/>
          <w:sz w:val="28"/>
          <w:szCs w:val="28"/>
        </w:rPr>
      </w:pPr>
    </w:p>
    <w:p w:rsidR="00A97FDF" w:rsidRPr="00A97FDF" w:rsidRDefault="00A97FDF" w:rsidP="00A97FDF">
      <w:pPr>
        <w:pStyle w:val="1"/>
        <w:numPr>
          <w:ilvl w:val="0"/>
          <w:numId w:val="22"/>
        </w:numPr>
        <w:tabs>
          <w:tab w:val="left" w:pos="0"/>
          <w:tab w:val="left" w:pos="1134"/>
        </w:tabs>
        <w:spacing w:after="0" w:line="240" w:lineRule="auto"/>
        <w:ind w:left="0" w:firstLine="360"/>
        <w:jc w:val="both"/>
        <w:rPr>
          <w:rFonts w:ascii="Times New Roman" w:hAnsi="Times New Roman"/>
          <w:sz w:val="28"/>
          <w:szCs w:val="28"/>
        </w:rPr>
      </w:pPr>
      <w:proofErr w:type="spellStart"/>
      <w:r w:rsidRPr="00A97FDF">
        <w:rPr>
          <w:rFonts w:ascii="Times New Roman" w:hAnsi="Times New Roman"/>
          <w:sz w:val="28"/>
          <w:szCs w:val="28"/>
        </w:rPr>
        <w:t>Кнпа</w:t>
      </w:r>
      <w:proofErr w:type="spellEnd"/>
      <w:r w:rsidRPr="00A97FDF">
        <w:rPr>
          <w:rFonts w:ascii="Times New Roman" w:hAnsi="Times New Roman"/>
          <w:sz w:val="28"/>
          <w:szCs w:val="28"/>
        </w:rPr>
        <w:t xml:space="preserve"> – 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(единиц);</w:t>
      </w:r>
    </w:p>
    <w:p w:rsidR="00A97FDF" w:rsidRPr="00A97FDF" w:rsidRDefault="00A97FDF" w:rsidP="00A97FDF">
      <w:pPr>
        <w:pStyle w:val="1"/>
        <w:numPr>
          <w:ilvl w:val="0"/>
          <w:numId w:val="22"/>
        </w:numPr>
        <w:tabs>
          <w:tab w:val="left" w:pos="0"/>
          <w:tab w:val="left" w:pos="1134"/>
        </w:tabs>
        <w:spacing w:after="0" w:line="240" w:lineRule="auto"/>
        <w:ind w:left="0" w:firstLine="360"/>
        <w:jc w:val="both"/>
        <w:rPr>
          <w:rFonts w:ascii="Times New Roman" w:hAnsi="Times New Roman"/>
          <w:sz w:val="28"/>
          <w:szCs w:val="28"/>
        </w:rPr>
      </w:pPr>
      <w:proofErr w:type="spellStart"/>
      <w:r w:rsidRPr="00A97FDF">
        <w:rPr>
          <w:rFonts w:ascii="Times New Roman" w:hAnsi="Times New Roman"/>
          <w:sz w:val="28"/>
          <w:szCs w:val="28"/>
        </w:rPr>
        <w:t>КРнпа</w:t>
      </w:r>
      <w:proofErr w:type="spellEnd"/>
      <w:r w:rsidRPr="00A97FDF">
        <w:rPr>
          <w:rFonts w:ascii="Times New Roman" w:hAnsi="Times New Roman"/>
          <w:sz w:val="28"/>
          <w:szCs w:val="28"/>
        </w:rPr>
        <w:t xml:space="preserve"> – количество действующих нормативных правовых актов, подготовленных администрацией района, действующих нормативных правовых актов администрации района, в которых администрацией района выявлены риски нарушения антимонопольного законодательства в отчетном году (единиц);</w:t>
      </w:r>
    </w:p>
    <w:p w:rsidR="00A97FDF" w:rsidRDefault="00A97FDF" w:rsidP="00A97FDF">
      <w:pPr>
        <w:pStyle w:val="1"/>
        <w:numPr>
          <w:ilvl w:val="0"/>
          <w:numId w:val="22"/>
        </w:numPr>
        <w:tabs>
          <w:tab w:val="left" w:pos="0"/>
          <w:tab w:val="left" w:pos="1134"/>
        </w:tabs>
        <w:spacing w:after="0" w:line="240" w:lineRule="auto"/>
        <w:ind w:left="0" w:firstLine="360"/>
        <w:jc w:val="both"/>
        <w:rPr>
          <w:rFonts w:ascii="Times New Roman" w:hAnsi="Times New Roman"/>
          <w:sz w:val="28"/>
          <w:szCs w:val="28"/>
        </w:rPr>
      </w:pPr>
      <w:proofErr w:type="spellStart"/>
      <w:r w:rsidRPr="00A97FDF">
        <w:rPr>
          <w:rFonts w:ascii="Times New Roman" w:hAnsi="Times New Roman"/>
          <w:sz w:val="28"/>
          <w:szCs w:val="28"/>
        </w:rPr>
        <w:t>КНнпа</w:t>
      </w:r>
      <w:proofErr w:type="spellEnd"/>
      <w:r w:rsidRPr="00A97FDF">
        <w:rPr>
          <w:rFonts w:ascii="Times New Roman" w:hAnsi="Times New Roman"/>
          <w:sz w:val="28"/>
          <w:szCs w:val="28"/>
        </w:rPr>
        <w:t xml:space="preserve"> – количество действующих нормативных правовых актов, подготовленных администрацией района, действующих нормативных правовых актов администрации района, в которых антимонопольным органом выявлены нарушения антимонопольного законодательства в отчетном году (единиц).</w:t>
      </w:r>
    </w:p>
    <w:p w:rsidR="00817BD8" w:rsidRDefault="00817BD8" w:rsidP="00817BD8">
      <w:pPr>
        <w:pStyle w:val="1"/>
        <w:tabs>
          <w:tab w:val="left" w:pos="0"/>
          <w:tab w:val="left" w:pos="1134"/>
        </w:tabs>
        <w:spacing w:after="0" w:line="240" w:lineRule="auto"/>
        <w:jc w:val="both"/>
        <w:rPr>
          <w:rFonts w:ascii="Times New Roman" w:hAnsi="Times New Roman"/>
          <w:sz w:val="28"/>
          <w:szCs w:val="28"/>
        </w:rPr>
      </w:pPr>
    </w:p>
    <w:p w:rsidR="00817BD8" w:rsidRDefault="00817BD8" w:rsidP="00817BD8">
      <w:pPr>
        <w:pStyle w:val="1"/>
        <w:numPr>
          <w:ilvl w:val="1"/>
          <w:numId w:val="17"/>
        </w:numPr>
        <w:tabs>
          <w:tab w:val="left" w:pos="0"/>
          <w:tab w:val="left" w:pos="284"/>
        </w:tabs>
        <w:spacing w:after="0" w:line="240" w:lineRule="auto"/>
        <w:ind w:left="0" w:firstLine="709"/>
        <w:jc w:val="both"/>
        <w:rPr>
          <w:rFonts w:ascii="Times New Roman" w:hAnsi="Times New Roman"/>
          <w:sz w:val="28"/>
          <w:szCs w:val="28"/>
        </w:rPr>
      </w:pPr>
      <w:r w:rsidRPr="00817BD8">
        <w:rPr>
          <w:rFonts w:ascii="Times New Roman" w:hAnsi="Times New Roman"/>
          <w:sz w:val="28"/>
          <w:szCs w:val="28"/>
        </w:rPr>
        <w:t>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рассчитывается по формуле:</w:t>
      </w:r>
    </w:p>
    <w:p w:rsidR="00817BD8" w:rsidRDefault="00817BD8" w:rsidP="00817BD8">
      <w:pPr>
        <w:pStyle w:val="1"/>
        <w:tabs>
          <w:tab w:val="left" w:pos="0"/>
          <w:tab w:val="left" w:pos="284"/>
        </w:tabs>
        <w:spacing w:after="0" w:line="240" w:lineRule="auto"/>
        <w:ind w:left="360"/>
        <w:jc w:val="center"/>
        <w:rPr>
          <w:rFonts w:ascii="Times New Roman" w:hAnsi="Times New Roman"/>
          <w:sz w:val="28"/>
          <w:szCs w:val="28"/>
        </w:rPr>
      </w:pPr>
      <w:proofErr w:type="spellStart"/>
      <w:r w:rsidRPr="00817BD8">
        <w:rPr>
          <w:rFonts w:ascii="Times New Roman" w:hAnsi="Times New Roman"/>
          <w:sz w:val="28"/>
          <w:szCs w:val="28"/>
        </w:rPr>
        <w:lastRenderedPageBreak/>
        <w:t>Кпнпа</w:t>
      </w:r>
      <w:proofErr w:type="spellEnd"/>
      <w:r w:rsidRPr="00817BD8">
        <w:rPr>
          <w:rFonts w:ascii="Times New Roman" w:hAnsi="Times New Roman"/>
          <w:sz w:val="28"/>
          <w:szCs w:val="28"/>
        </w:rPr>
        <w:t xml:space="preserve"> = </w:t>
      </w:r>
      <w:proofErr w:type="spellStart"/>
      <w:r w:rsidRPr="00817BD8">
        <w:rPr>
          <w:rFonts w:ascii="Times New Roman" w:hAnsi="Times New Roman"/>
          <w:sz w:val="28"/>
          <w:szCs w:val="28"/>
        </w:rPr>
        <w:t>КРпнпа</w:t>
      </w:r>
      <w:proofErr w:type="spellEnd"/>
      <w:r w:rsidRPr="00817BD8">
        <w:rPr>
          <w:rFonts w:ascii="Times New Roman" w:hAnsi="Times New Roman"/>
          <w:sz w:val="28"/>
          <w:szCs w:val="28"/>
        </w:rPr>
        <w:t xml:space="preserve"> </w:t>
      </w:r>
      <w:r>
        <w:rPr>
          <w:rFonts w:ascii="Times New Roman" w:hAnsi="Times New Roman"/>
          <w:sz w:val="28"/>
          <w:szCs w:val="28"/>
        </w:rPr>
        <w:t>/</w:t>
      </w:r>
      <w:proofErr w:type="spellStart"/>
      <w:r w:rsidRPr="00817BD8">
        <w:rPr>
          <w:rFonts w:ascii="Times New Roman" w:hAnsi="Times New Roman"/>
          <w:sz w:val="28"/>
          <w:szCs w:val="28"/>
        </w:rPr>
        <w:t>КНпнпа</w:t>
      </w:r>
      <w:proofErr w:type="spellEnd"/>
      <w:r w:rsidRPr="00817BD8">
        <w:rPr>
          <w:rFonts w:ascii="Times New Roman" w:hAnsi="Times New Roman"/>
          <w:sz w:val="28"/>
          <w:szCs w:val="28"/>
        </w:rPr>
        <w:t>, где</w:t>
      </w:r>
    </w:p>
    <w:p w:rsidR="00817BD8" w:rsidRDefault="00817BD8" w:rsidP="00817BD8">
      <w:pPr>
        <w:pStyle w:val="1"/>
        <w:tabs>
          <w:tab w:val="left" w:pos="0"/>
          <w:tab w:val="left" w:pos="284"/>
        </w:tabs>
        <w:spacing w:after="0" w:line="240" w:lineRule="auto"/>
        <w:ind w:left="360"/>
        <w:jc w:val="center"/>
        <w:rPr>
          <w:rFonts w:ascii="Times New Roman" w:hAnsi="Times New Roman"/>
          <w:sz w:val="28"/>
          <w:szCs w:val="28"/>
        </w:rPr>
      </w:pPr>
    </w:p>
    <w:p w:rsidR="00817BD8" w:rsidRDefault="00817BD8" w:rsidP="00817BD8">
      <w:pPr>
        <w:pStyle w:val="1"/>
        <w:numPr>
          <w:ilvl w:val="0"/>
          <w:numId w:val="24"/>
        </w:numPr>
        <w:tabs>
          <w:tab w:val="left" w:pos="0"/>
          <w:tab w:val="left" w:pos="284"/>
        </w:tabs>
        <w:spacing w:after="0" w:line="240" w:lineRule="auto"/>
        <w:ind w:left="0" w:firstLine="360"/>
        <w:jc w:val="both"/>
        <w:rPr>
          <w:rFonts w:ascii="Times New Roman" w:hAnsi="Times New Roman"/>
          <w:sz w:val="28"/>
          <w:szCs w:val="28"/>
        </w:rPr>
      </w:pPr>
      <w:proofErr w:type="spellStart"/>
      <w:r w:rsidRPr="00817BD8">
        <w:rPr>
          <w:rFonts w:ascii="Times New Roman" w:hAnsi="Times New Roman"/>
          <w:sz w:val="28"/>
          <w:szCs w:val="28"/>
        </w:rPr>
        <w:t>Кпнпа</w:t>
      </w:r>
      <w:proofErr w:type="spellEnd"/>
      <w:r w:rsidRPr="00817BD8">
        <w:rPr>
          <w:rFonts w:ascii="Times New Roman" w:hAnsi="Times New Roman"/>
          <w:sz w:val="28"/>
          <w:szCs w:val="28"/>
        </w:rPr>
        <w:t xml:space="preserve"> – 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(единиц);</w:t>
      </w:r>
    </w:p>
    <w:p w:rsidR="00817BD8" w:rsidRDefault="00817BD8" w:rsidP="00817BD8">
      <w:pPr>
        <w:pStyle w:val="1"/>
        <w:numPr>
          <w:ilvl w:val="0"/>
          <w:numId w:val="24"/>
        </w:numPr>
        <w:tabs>
          <w:tab w:val="left" w:pos="0"/>
          <w:tab w:val="left" w:pos="284"/>
        </w:tabs>
        <w:spacing w:after="0" w:line="240" w:lineRule="auto"/>
        <w:ind w:left="0" w:firstLine="360"/>
        <w:jc w:val="both"/>
        <w:rPr>
          <w:rFonts w:ascii="Times New Roman" w:hAnsi="Times New Roman"/>
          <w:sz w:val="28"/>
          <w:szCs w:val="28"/>
        </w:rPr>
      </w:pPr>
      <w:proofErr w:type="spellStart"/>
      <w:r w:rsidRPr="00817BD8">
        <w:rPr>
          <w:rFonts w:ascii="Times New Roman" w:hAnsi="Times New Roman"/>
          <w:sz w:val="28"/>
          <w:szCs w:val="28"/>
        </w:rPr>
        <w:t>КРпнпа</w:t>
      </w:r>
      <w:proofErr w:type="spellEnd"/>
      <w:r w:rsidRPr="00817BD8">
        <w:rPr>
          <w:rFonts w:ascii="Times New Roman" w:hAnsi="Times New Roman"/>
          <w:sz w:val="28"/>
          <w:szCs w:val="28"/>
        </w:rPr>
        <w:t xml:space="preserve"> – количество проектов нормативных правовых актов, подготовленных администрацией района, проектов нормативных правовых актов администрации района, в которых администрацией района выявлены риски нарушения антимонопольного законодательства в отчетном году (единиц);</w:t>
      </w:r>
    </w:p>
    <w:p w:rsidR="00817BD8" w:rsidRDefault="00817BD8" w:rsidP="00817BD8">
      <w:pPr>
        <w:pStyle w:val="1"/>
        <w:numPr>
          <w:ilvl w:val="0"/>
          <w:numId w:val="24"/>
        </w:numPr>
        <w:tabs>
          <w:tab w:val="left" w:pos="0"/>
          <w:tab w:val="left" w:pos="284"/>
        </w:tabs>
        <w:spacing w:after="0" w:line="240" w:lineRule="auto"/>
        <w:ind w:left="0" w:firstLine="360"/>
        <w:jc w:val="both"/>
        <w:rPr>
          <w:rFonts w:ascii="Times New Roman" w:hAnsi="Times New Roman"/>
          <w:sz w:val="28"/>
          <w:szCs w:val="28"/>
        </w:rPr>
      </w:pPr>
      <w:proofErr w:type="spellStart"/>
      <w:r w:rsidRPr="00817BD8">
        <w:rPr>
          <w:rFonts w:ascii="Times New Roman" w:hAnsi="Times New Roman"/>
          <w:sz w:val="28"/>
          <w:szCs w:val="28"/>
        </w:rPr>
        <w:t>КНпнпа</w:t>
      </w:r>
      <w:proofErr w:type="spellEnd"/>
      <w:r w:rsidRPr="00817BD8">
        <w:rPr>
          <w:rFonts w:ascii="Times New Roman" w:hAnsi="Times New Roman"/>
          <w:sz w:val="28"/>
          <w:szCs w:val="28"/>
        </w:rPr>
        <w:t xml:space="preserve"> – количество проектов нормативных правовых актов, подготовленных администрацией района, проектов нормативных правовых актов администрации района, в которых антимонопольным органом выявлены нарушения антимонопольного законодательства в отчетном году (единиц).</w:t>
      </w:r>
    </w:p>
    <w:p w:rsidR="00F51D9E" w:rsidRDefault="00F51D9E" w:rsidP="00F51D9E">
      <w:pPr>
        <w:pStyle w:val="1"/>
        <w:tabs>
          <w:tab w:val="left" w:pos="0"/>
          <w:tab w:val="left" w:pos="284"/>
        </w:tabs>
        <w:spacing w:after="0" w:line="240" w:lineRule="auto"/>
        <w:jc w:val="both"/>
        <w:rPr>
          <w:rFonts w:ascii="Times New Roman" w:hAnsi="Times New Roman"/>
          <w:sz w:val="28"/>
          <w:szCs w:val="28"/>
        </w:rPr>
      </w:pPr>
    </w:p>
    <w:p w:rsidR="00F51D9E" w:rsidRDefault="00F51D9E" w:rsidP="00391215">
      <w:pPr>
        <w:pStyle w:val="1"/>
        <w:numPr>
          <w:ilvl w:val="0"/>
          <w:numId w:val="17"/>
        </w:numPr>
        <w:tabs>
          <w:tab w:val="left" w:pos="0"/>
          <w:tab w:val="left" w:pos="284"/>
        </w:tabs>
        <w:spacing w:after="0" w:line="240" w:lineRule="auto"/>
        <w:ind w:left="0" w:firstLine="360"/>
        <w:jc w:val="both"/>
        <w:rPr>
          <w:rFonts w:ascii="Times New Roman" w:hAnsi="Times New Roman"/>
          <w:sz w:val="28"/>
          <w:szCs w:val="28"/>
        </w:rPr>
      </w:pPr>
      <w:r w:rsidRPr="00F51D9E">
        <w:rPr>
          <w:rFonts w:ascii="Times New Roman" w:hAnsi="Times New Roman"/>
          <w:sz w:val="28"/>
          <w:szCs w:val="28"/>
        </w:rPr>
        <w:t>Расчет КПЭ для уполномоченного подразделения (должностного лица) администрации района</w:t>
      </w:r>
      <w:r w:rsidR="00731192">
        <w:rPr>
          <w:rFonts w:ascii="Times New Roman" w:hAnsi="Times New Roman"/>
          <w:sz w:val="28"/>
          <w:szCs w:val="28"/>
        </w:rPr>
        <w:t>.</w:t>
      </w: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F51D9E">
        <w:rPr>
          <w:rFonts w:ascii="Times New Roman" w:hAnsi="Times New Roman"/>
          <w:sz w:val="28"/>
          <w:szCs w:val="28"/>
        </w:rPr>
        <w:t xml:space="preserve">Для уполномоченного подразделения (должностного лица) администрации района рассчитываются </w:t>
      </w:r>
      <w:proofErr w:type="gramStart"/>
      <w:r w:rsidRPr="00F51D9E">
        <w:rPr>
          <w:rFonts w:ascii="Times New Roman" w:hAnsi="Times New Roman"/>
          <w:sz w:val="28"/>
          <w:szCs w:val="28"/>
        </w:rPr>
        <w:t>следующий</w:t>
      </w:r>
      <w:proofErr w:type="gramEnd"/>
      <w:r w:rsidRPr="00F51D9E">
        <w:rPr>
          <w:rFonts w:ascii="Times New Roman" w:hAnsi="Times New Roman"/>
          <w:sz w:val="28"/>
          <w:szCs w:val="28"/>
        </w:rPr>
        <w:t xml:space="preserve"> КПЭ: </w:t>
      </w: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r w:rsidRPr="00F51D9E">
        <w:rPr>
          <w:rFonts w:ascii="Times New Roman" w:hAnsi="Times New Roman"/>
          <w:sz w:val="28"/>
          <w:szCs w:val="28"/>
        </w:rPr>
        <w:t xml:space="preserve">доля сотрудников администрации района,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F51D9E">
        <w:rPr>
          <w:rFonts w:ascii="Times New Roman" w:hAnsi="Times New Roman"/>
          <w:sz w:val="28"/>
          <w:szCs w:val="28"/>
        </w:rPr>
        <w:t>комплаенса</w:t>
      </w:r>
      <w:proofErr w:type="spellEnd"/>
      <w:r w:rsidRPr="00F51D9E">
        <w:rPr>
          <w:rFonts w:ascii="Times New Roman" w:hAnsi="Times New Roman"/>
          <w:sz w:val="28"/>
          <w:szCs w:val="28"/>
        </w:rPr>
        <w:t xml:space="preserve"> администрации района, который рассчитывается по формуле: </w:t>
      </w: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p>
    <w:p w:rsidR="00F51D9E" w:rsidRDefault="00F51D9E" w:rsidP="00F51D9E">
      <w:pPr>
        <w:pStyle w:val="1"/>
        <w:tabs>
          <w:tab w:val="left" w:pos="0"/>
          <w:tab w:val="left" w:pos="284"/>
        </w:tabs>
        <w:spacing w:after="0" w:line="240" w:lineRule="auto"/>
        <w:ind w:left="0"/>
        <w:jc w:val="center"/>
        <w:rPr>
          <w:rFonts w:ascii="Times New Roman" w:hAnsi="Times New Roman"/>
          <w:sz w:val="28"/>
          <w:szCs w:val="28"/>
        </w:rPr>
      </w:pPr>
      <w:r w:rsidRPr="00F51D9E">
        <w:rPr>
          <w:rFonts w:ascii="Times New Roman" w:hAnsi="Times New Roman"/>
          <w:sz w:val="28"/>
          <w:szCs w:val="28"/>
        </w:rPr>
        <w:t xml:space="preserve">ДС = КС </w:t>
      </w:r>
      <w:r>
        <w:rPr>
          <w:rFonts w:ascii="Times New Roman" w:hAnsi="Times New Roman"/>
          <w:sz w:val="28"/>
          <w:szCs w:val="28"/>
        </w:rPr>
        <w:t>/</w:t>
      </w:r>
      <w:proofErr w:type="spellStart"/>
      <w:r w:rsidRPr="00F51D9E">
        <w:rPr>
          <w:rFonts w:ascii="Times New Roman" w:hAnsi="Times New Roman"/>
          <w:sz w:val="28"/>
          <w:szCs w:val="28"/>
        </w:rPr>
        <w:t>Чсрсп</w:t>
      </w:r>
      <w:proofErr w:type="spellEnd"/>
      <w:r w:rsidRPr="00F51D9E">
        <w:rPr>
          <w:rFonts w:ascii="Times New Roman" w:hAnsi="Times New Roman"/>
          <w:sz w:val="28"/>
          <w:szCs w:val="28"/>
        </w:rPr>
        <w:t xml:space="preserve"> </w:t>
      </w:r>
      <w:r w:rsidRPr="00F51D9E">
        <w:rPr>
          <w:rFonts w:ascii="Times New Roman" w:hAnsi="Cambria Math"/>
          <w:sz w:val="28"/>
          <w:szCs w:val="28"/>
        </w:rPr>
        <w:t>∗</w:t>
      </w:r>
      <w:r w:rsidRPr="00F51D9E">
        <w:rPr>
          <w:rFonts w:ascii="Times New Roman" w:hAnsi="Times New Roman"/>
          <w:sz w:val="28"/>
          <w:szCs w:val="28"/>
        </w:rPr>
        <w:t xml:space="preserve"> 100, где</w:t>
      </w:r>
    </w:p>
    <w:p w:rsidR="00F51D9E" w:rsidRDefault="00F51D9E" w:rsidP="00F51D9E">
      <w:pPr>
        <w:pStyle w:val="1"/>
        <w:tabs>
          <w:tab w:val="left" w:pos="0"/>
          <w:tab w:val="left" w:pos="284"/>
        </w:tabs>
        <w:spacing w:after="0" w:line="240" w:lineRule="auto"/>
        <w:ind w:left="0"/>
        <w:jc w:val="center"/>
        <w:rPr>
          <w:rFonts w:ascii="Times New Roman" w:hAnsi="Times New Roman"/>
          <w:sz w:val="28"/>
          <w:szCs w:val="28"/>
        </w:rPr>
      </w:pPr>
    </w:p>
    <w:p w:rsidR="00F51D9E" w:rsidRPr="00F51D9E" w:rsidRDefault="00F51D9E" w:rsidP="00F51D9E">
      <w:pPr>
        <w:pStyle w:val="1"/>
        <w:numPr>
          <w:ilvl w:val="0"/>
          <w:numId w:val="26"/>
        </w:numPr>
        <w:tabs>
          <w:tab w:val="left" w:pos="0"/>
          <w:tab w:val="left" w:pos="284"/>
        </w:tabs>
        <w:spacing w:after="0" w:line="240" w:lineRule="auto"/>
        <w:ind w:left="0" w:firstLine="360"/>
        <w:jc w:val="both"/>
        <w:rPr>
          <w:rFonts w:ascii="Times New Roman" w:hAnsi="Times New Roman"/>
          <w:sz w:val="28"/>
          <w:szCs w:val="28"/>
        </w:rPr>
      </w:pPr>
      <w:r w:rsidRPr="00F51D9E">
        <w:rPr>
          <w:rFonts w:ascii="Times New Roman" w:hAnsi="Times New Roman"/>
          <w:sz w:val="28"/>
          <w:szCs w:val="28"/>
        </w:rPr>
        <w:t xml:space="preserve">ДС – доля сотрудников администрации района, которые приняли участие в отчетном году в обучающих мероприятиях по основам антимонопольного законодательства, организации и функционированию антимонопольного </w:t>
      </w:r>
      <w:proofErr w:type="spellStart"/>
      <w:r w:rsidRPr="00F51D9E">
        <w:rPr>
          <w:rFonts w:ascii="Times New Roman" w:hAnsi="Times New Roman"/>
          <w:sz w:val="28"/>
          <w:szCs w:val="28"/>
        </w:rPr>
        <w:t>комплаенса</w:t>
      </w:r>
      <w:proofErr w:type="spellEnd"/>
      <w:r w:rsidRPr="00F51D9E">
        <w:rPr>
          <w:rFonts w:ascii="Times New Roman" w:hAnsi="Times New Roman"/>
          <w:sz w:val="28"/>
          <w:szCs w:val="28"/>
        </w:rPr>
        <w:t xml:space="preserve"> администрации района, в общем количестве сотрудников администрации района</w:t>
      </w:r>
      <w:proofErr w:type="gramStart"/>
      <w:r w:rsidRPr="00F51D9E">
        <w:rPr>
          <w:rFonts w:ascii="Times New Roman" w:hAnsi="Times New Roman"/>
          <w:sz w:val="28"/>
          <w:szCs w:val="28"/>
        </w:rPr>
        <w:t xml:space="preserve"> (%);</w:t>
      </w:r>
      <w:proofErr w:type="gramEnd"/>
    </w:p>
    <w:p w:rsidR="00F51D9E" w:rsidRPr="00F51D9E" w:rsidRDefault="00F51D9E" w:rsidP="00F51D9E">
      <w:pPr>
        <w:pStyle w:val="1"/>
        <w:numPr>
          <w:ilvl w:val="0"/>
          <w:numId w:val="26"/>
        </w:numPr>
        <w:tabs>
          <w:tab w:val="left" w:pos="0"/>
          <w:tab w:val="left" w:pos="284"/>
        </w:tabs>
        <w:spacing w:after="0" w:line="240" w:lineRule="auto"/>
        <w:ind w:left="0" w:firstLine="360"/>
        <w:jc w:val="both"/>
        <w:rPr>
          <w:rFonts w:ascii="Times New Roman" w:hAnsi="Times New Roman"/>
          <w:sz w:val="28"/>
          <w:szCs w:val="28"/>
        </w:rPr>
      </w:pPr>
      <w:r w:rsidRPr="00F51D9E">
        <w:rPr>
          <w:rFonts w:ascii="Times New Roman" w:hAnsi="Times New Roman"/>
          <w:sz w:val="28"/>
          <w:szCs w:val="28"/>
        </w:rPr>
        <w:t xml:space="preserve">КС – количество сотрудников администрации района, которые приняли участие в отчетном году в обучающих мероприятиях по основам антимонопольного законодательства, организации и функционированию антимонопольного </w:t>
      </w:r>
      <w:proofErr w:type="spellStart"/>
      <w:r w:rsidRPr="00F51D9E">
        <w:rPr>
          <w:rFonts w:ascii="Times New Roman" w:hAnsi="Times New Roman"/>
          <w:sz w:val="28"/>
          <w:szCs w:val="28"/>
        </w:rPr>
        <w:t>комплаенса</w:t>
      </w:r>
      <w:proofErr w:type="spellEnd"/>
      <w:r w:rsidRPr="00F51D9E">
        <w:rPr>
          <w:rFonts w:ascii="Times New Roman" w:hAnsi="Times New Roman"/>
          <w:sz w:val="28"/>
          <w:szCs w:val="28"/>
        </w:rPr>
        <w:t xml:space="preserve"> администрации района (человек);</w:t>
      </w:r>
    </w:p>
    <w:p w:rsidR="00F51D9E" w:rsidRDefault="00F51D9E" w:rsidP="00F51D9E">
      <w:pPr>
        <w:pStyle w:val="1"/>
        <w:numPr>
          <w:ilvl w:val="0"/>
          <w:numId w:val="26"/>
        </w:numPr>
        <w:tabs>
          <w:tab w:val="left" w:pos="0"/>
          <w:tab w:val="left" w:pos="284"/>
        </w:tabs>
        <w:spacing w:after="0" w:line="240" w:lineRule="auto"/>
        <w:ind w:left="0" w:firstLine="360"/>
        <w:jc w:val="both"/>
        <w:rPr>
          <w:rFonts w:ascii="Times New Roman" w:hAnsi="Times New Roman"/>
          <w:sz w:val="28"/>
          <w:szCs w:val="28"/>
        </w:rPr>
      </w:pPr>
      <w:proofErr w:type="spellStart"/>
      <w:proofErr w:type="gramStart"/>
      <w:r w:rsidRPr="00F51D9E">
        <w:rPr>
          <w:rFonts w:ascii="Times New Roman" w:hAnsi="Times New Roman"/>
          <w:sz w:val="28"/>
          <w:szCs w:val="28"/>
        </w:rPr>
        <w:t>Чсрсп</w:t>
      </w:r>
      <w:proofErr w:type="spellEnd"/>
      <w:r w:rsidRPr="00F51D9E">
        <w:rPr>
          <w:rFonts w:ascii="Times New Roman" w:hAnsi="Times New Roman"/>
          <w:sz w:val="28"/>
          <w:szCs w:val="28"/>
        </w:rPr>
        <w:t xml:space="preserve"> – среднесписочная численность сотрудников администрации района за отчетный год (за исключением сотрудников занимающих должности, не отнесенные к должностям государственной гражданской службы, чьи  должностные (трудовые) обязанности не предусматривают выполнение функций, связанных с рисками нарушения антимонопольного законодательства) (человек). </w:t>
      </w:r>
      <w:proofErr w:type="gramEnd"/>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p>
    <w:p w:rsidR="00F51D9E" w:rsidRDefault="00F51D9E" w:rsidP="00F51D9E">
      <w:pPr>
        <w:pStyle w:val="1"/>
        <w:tabs>
          <w:tab w:val="left" w:pos="0"/>
          <w:tab w:val="left" w:pos="284"/>
        </w:tabs>
        <w:spacing w:after="0" w:line="240" w:lineRule="auto"/>
        <w:ind w:left="0"/>
        <w:jc w:val="both"/>
        <w:rPr>
          <w:rFonts w:ascii="Times New Roman" w:hAnsi="Times New Roman"/>
          <w:sz w:val="28"/>
          <w:szCs w:val="28"/>
        </w:rPr>
      </w:pPr>
    </w:p>
    <w:p w:rsidR="00F51D9E" w:rsidRDefault="00731192" w:rsidP="00391215">
      <w:pPr>
        <w:pStyle w:val="1"/>
        <w:numPr>
          <w:ilvl w:val="0"/>
          <w:numId w:val="17"/>
        </w:numPr>
        <w:tabs>
          <w:tab w:val="left" w:pos="0"/>
          <w:tab w:val="left" w:pos="284"/>
        </w:tabs>
        <w:spacing w:after="0" w:line="240" w:lineRule="auto"/>
        <w:ind w:left="0" w:firstLine="360"/>
        <w:jc w:val="both"/>
        <w:rPr>
          <w:rFonts w:ascii="Times New Roman" w:hAnsi="Times New Roman"/>
          <w:sz w:val="28"/>
          <w:szCs w:val="28"/>
        </w:rPr>
      </w:pPr>
      <w:r w:rsidRPr="00731192">
        <w:rPr>
          <w:rFonts w:ascii="Times New Roman" w:hAnsi="Times New Roman"/>
          <w:sz w:val="28"/>
          <w:szCs w:val="28"/>
        </w:rPr>
        <w:lastRenderedPageBreak/>
        <w:t>Оценка значений КПЭ для администрации района в целом и КПЭ для уполномоченного подразделения (должностного лица) администрации района</w:t>
      </w:r>
      <w:r>
        <w:rPr>
          <w:rFonts w:ascii="Times New Roman" w:hAnsi="Times New Roman"/>
          <w:sz w:val="28"/>
          <w:szCs w:val="28"/>
        </w:rPr>
        <w:t>:</w:t>
      </w:r>
    </w:p>
    <w:p w:rsidR="00731192" w:rsidRDefault="00731192" w:rsidP="00731192">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о</w:t>
      </w:r>
      <w:r w:rsidRPr="00731192">
        <w:rPr>
          <w:rFonts w:ascii="Times New Roman" w:hAnsi="Times New Roman"/>
          <w:sz w:val="28"/>
          <w:szCs w:val="28"/>
        </w:rPr>
        <w:t xml:space="preserve">ценка значений КПЭ «коэффициент динамики количества нарушений антимонопольного законодательства, допущенных администрацией района в отчетном году по сравнению с 2019 годом (единиц)» позволит обеспечить понимание об эффективности функционирования антимонопольного </w:t>
      </w:r>
      <w:proofErr w:type="spellStart"/>
      <w:r w:rsidRPr="00731192">
        <w:rPr>
          <w:rFonts w:ascii="Times New Roman" w:hAnsi="Times New Roman"/>
          <w:sz w:val="28"/>
          <w:szCs w:val="28"/>
        </w:rPr>
        <w:t>комплаенса</w:t>
      </w:r>
      <w:proofErr w:type="spellEnd"/>
      <w:r w:rsidRPr="00731192">
        <w:rPr>
          <w:rFonts w:ascii="Times New Roman" w:hAnsi="Times New Roman"/>
          <w:sz w:val="28"/>
          <w:szCs w:val="28"/>
        </w:rPr>
        <w:t xml:space="preserve"> в администрации Пряжинского национального муниципального района и о соответствии мероприятий антимонопольного </w:t>
      </w:r>
      <w:proofErr w:type="spellStart"/>
      <w:r w:rsidRPr="00731192">
        <w:rPr>
          <w:rFonts w:ascii="Times New Roman" w:hAnsi="Times New Roman"/>
          <w:sz w:val="28"/>
          <w:szCs w:val="28"/>
        </w:rPr>
        <w:t>комплаенса</w:t>
      </w:r>
      <w:proofErr w:type="spellEnd"/>
      <w:r w:rsidRPr="00731192">
        <w:rPr>
          <w:rFonts w:ascii="Times New Roman" w:hAnsi="Times New Roman"/>
          <w:sz w:val="28"/>
          <w:szCs w:val="28"/>
        </w:rPr>
        <w:t xml:space="preserve"> администрации направлениям совершенствования государственной политики по развитию конкуренции</w:t>
      </w:r>
      <w:r>
        <w:rPr>
          <w:rFonts w:ascii="Times New Roman" w:hAnsi="Times New Roman"/>
          <w:sz w:val="28"/>
          <w:szCs w:val="28"/>
        </w:rPr>
        <w:t>;</w:t>
      </w:r>
    </w:p>
    <w:p w:rsidR="00731192" w:rsidRDefault="00731192" w:rsidP="00731192">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31192">
        <w:rPr>
          <w:rFonts w:ascii="Times New Roman" w:hAnsi="Times New Roman"/>
          <w:sz w:val="28"/>
          <w:szCs w:val="28"/>
        </w:rPr>
        <w:t>Целевые значение КПЭ «коэффициент динамики количества нарушений антимонопольного законодательства, допущенных администрацией района в отчетном году по сравнению с 201</w:t>
      </w:r>
      <w:r w:rsidR="00FE66BE">
        <w:rPr>
          <w:rFonts w:ascii="Times New Roman" w:hAnsi="Times New Roman"/>
          <w:sz w:val="28"/>
          <w:szCs w:val="28"/>
        </w:rPr>
        <w:t>9</w:t>
      </w:r>
      <w:r w:rsidRPr="00731192">
        <w:rPr>
          <w:rFonts w:ascii="Times New Roman" w:hAnsi="Times New Roman"/>
          <w:sz w:val="28"/>
          <w:szCs w:val="28"/>
        </w:rPr>
        <w:t xml:space="preserve"> годом (единиц)»:</w:t>
      </w:r>
    </w:p>
    <w:p w:rsidR="00196115" w:rsidRDefault="00391215" w:rsidP="00196115">
      <w:pPr>
        <w:pStyle w:val="1"/>
        <w:numPr>
          <w:ilvl w:val="0"/>
          <w:numId w:val="29"/>
        </w:num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2020 год – </w:t>
      </w:r>
      <w:r w:rsidR="00D856F7">
        <w:rPr>
          <w:rFonts w:ascii="Times New Roman" w:hAnsi="Times New Roman"/>
          <w:sz w:val="28"/>
          <w:szCs w:val="28"/>
        </w:rPr>
        <w:t>1</w:t>
      </w:r>
      <w:r>
        <w:rPr>
          <w:rFonts w:ascii="Times New Roman" w:hAnsi="Times New Roman"/>
          <w:sz w:val="28"/>
          <w:szCs w:val="28"/>
        </w:rPr>
        <w:t xml:space="preserve"> единиц</w:t>
      </w:r>
      <w:r w:rsidR="00D856F7">
        <w:rPr>
          <w:rFonts w:ascii="Times New Roman" w:hAnsi="Times New Roman"/>
          <w:sz w:val="28"/>
          <w:szCs w:val="28"/>
        </w:rPr>
        <w:t>а</w:t>
      </w:r>
      <w:r w:rsidR="00196115">
        <w:rPr>
          <w:rFonts w:ascii="Times New Roman" w:hAnsi="Times New Roman"/>
          <w:sz w:val="28"/>
          <w:szCs w:val="28"/>
        </w:rPr>
        <w:t>;</w:t>
      </w:r>
    </w:p>
    <w:p w:rsidR="00391215" w:rsidRPr="00196115" w:rsidRDefault="00391215" w:rsidP="00196115">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2021 год – 0 единиц</w:t>
      </w:r>
      <w:r w:rsidR="00196115">
        <w:rPr>
          <w:rFonts w:ascii="Times New Roman" w:hAnsi="Times New Roman"/>
          <w:sz w:val="28"/>
          <w:szCs w:val="28"/>
        </w:rPr>
        <w:t xml:space="preserve">, </w:t>
      </w:r>
      <w:r w:rsidR="00196115" w:rsidRPr="00196115">
        <w:rPr>
          <w:rFonts w:ascii="Times New Roman" w:hAnsi="Times New Roman"/>
          <w:sz w:val="28"/>
          <w:szCs w:val="28"/>
        </w:rPr>
        <w:t>в случае, если в 2021 году антимонопольным органом не будут выявлены нарушения антимонопольного законодательства в деятельности администрации района;</w:t>
      </w:r>
    </w:p>
    <w:p w:rsidR="00FE66BE" w:rsidRDefault="00196115" w:rsidP="00196115">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2022 год -  0 единиц, </w:t>
      </w:r>
      <w:r w:rsidRPr="00196115">
        <w:rPr>
          <w:rFonts w:ascii="Times New Roman" w:hAnsi="Times New Roman"/>
          <w:sz w:val="28"/>
          <w:szCs w:val="28"/>
        </w:rPr>
        <w:t>в случае, если в 202</w:t>
      </w:r>
      <w:r>
        <w:rPr>
          <w:rFonts w:ascii="Times New Roman" w:hAnsi="Times New Roman"/>
          <w:sz w:val="28"/>
          <w:szCs w:val="28"/>
        </w:rPr>
        <w:t>2</w:t>
      </w:r>
      <w:r w:rsidRPr="00196115">
        <w:rPr>
          <w:rFonts w:ascii="Times New Roman" w:hAnsi="Times New Roman"/>
          <w:sz w:val="28"/>
          <w:szCs w:val="28"/>
        </w:rPr>
        <w:t xml:space="preserve"> году антимонопольным органом не будут выявлены нарушения антимонопольного законодательства в деятельности администрации района;</w:t>
      </w:r>
    </w:p>
    <w:p w:rsidR="00196115" w:rsidRDefault="00196115" w:rsidP="00196115">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2023 год -  0 единиц, </w:t>
      </w:r>
      <w:r w:rsidRPr="00196115">
        <w:rPr>
          <w:rFonts w:ascii="Times New Roman" w:hAnsi="Times New Roman"/>
          <w:sz w:val="28"/>
          <w:szCs w:val="28"/>
        </w:rPr>
        <w:t>в случае, если в 202</w:t>
      </w:r>
      <w:r>
        <w:rPr>
          <w:rFonts w:ascii="Times New Roman" w:hAnsi="Times New Roman"/>
          <w:sz w:val="28"/>
          <w:szCs w:val="28"/>
        </w:rPr>
        <w:t>2</w:t>
      </w:r>
      <w:r w:rsidRPr="00196115">
        <w:rPr>
          <w:rFonts w:ascii="Times New Roman" w:hAnsi="Times New Roman"/>
          <w:sz w:val="28"/>
          <w:szCs w:val="28"/>
        </w:rPr>
        <w:t xml:space="preserve"> году антимонопольным органом не будут выявлены нарушения антимонопольного законодательства в деятельности администрации района;</w:t>
      </w:r>
    </w:p>
    <w:p w:rsidR="004F18CE" w:rsidRDefault="004F18CE" w:rsidP="00731192">
      <w:pPr>
        <w:pStyle w:val="1"/>
        <w:tabs>
          <w:tab w:val="left" w:pos="0"/>
        </w:tabs>
        <w:spacing w:after="0" w:line="240" w:lineRule="auto"/>
        <w:ind w:left="0"/>
        <w:jc w:val="both"/>
        <w:rPr>
          <w:rFonts w:ascii="Times New Roman" w:hAnsi="Times New Roman"/>
          <w:sz w:val="28"/>
          <w:szCs w:val="28"/>
        </w:rPr>
      </w:pPr>
    </w:p>
    <w:p w:rsidR="004F18CE" w:rsidRDefault="004F18CE" w:rsidP="004F18CE">
      <w:pPr>
        <w:pStyle w:val="1"/>
        <w:numPr>
          <w:ilvl w:val="0"/>
          <w:numId w:val="29"/>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о</w:t>
      </w:r>
      <w:r w:rsidRPr="004F18CE">
        <w:rPr>
          <w:rFonts w:ascii="Times New Roman" w:hAnsi="Times New Roman"/>
          <w:sz w:val="28"/>
          <w:szCs w:val="28"/>
        </w:rPr>
        <w:t xml:space="preserve">ценка значений КПЭ «коэффициент результативности работы с действующими нормативными правовыми актами администрации района на предмет выявления рисков нарушения антимонопольного законодательства (единиц)» и «коэффициент результативности работы с проектами нормативных правовых актов администрации района на предмет выявления рисков нарушения антимонопольного законодательства (единиц)». </w:t>
      </w:r>
    </w:p>
    <w:p w:rsidR="00391215" w:rsidRDefault="004F18CE"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4F18CE">
        <w:rPr>
          <w:rFonts w:ascii="Times New Roman" w:hAnsi="Times New Roman"/>
          <w:sz w:val="28"/>
          <w:szCs w:val="28"/>
        </w:rPr>
        <w:t xml:space="preserve">Оценка значений вышеуказанных КПЭ позволит оценить эффективность мероприятий антимонопольного </w:t>
      </w:r>
      <w:proofErr w:type="spellStart"/>
      <w:r w:rsidRPr="004F18CE">
        <w:rPr>
          <w:rFonts w:ascii="Times New Roman" w:hAnsi="Times New Roman"/>
          <w:sz w:val="28"/>
          <w:szCs w:val="28"/>
        </w:rPr>
        <w:t>комплаенса</w:t>
      </w:r>
      <w:proofErr w:type="spellEnd"/>
      <w:r w:rsidRPr="004F18CE">
        <w:rPr>
          <w:rFonts w:ascii="Times New Roman" w:hAnsi="Times New Roman"/>
          <w:sz w:val="28"/>
          <w:szCs w:val="28"/>
        </w:rPr>
        <w:t xml:space="preserve"> администрации </w:t>
      </w:r>
      <w:r w:rsidRPr="00391215">
        <w:rPr>
          <w:rFonts w:ascii="Times New Roman" w:hAnsi="Times New Roman"/>
          <w:sz w:val="28"/>
          <w:szCs w:val="28"/>
        </w:rPr>
        <w:t xml:space="preserve">района  по выявлению </w:t>
      </w:r>
      <w:proofErr w:type="spellStart"/>
      <w:r w:rsidRPr="00391215">
        <w:rPr>
          <w:rFonts w:ascii="Times New Roman" w:hAnsi="Times New Roman"/>
          <w:sz w:val="28"/>
          <w:szCs w:val="28"/>
        </w:rPr>
        <w:t>комплаенс-рисков</w:t>
      </w:r>
      <w:proofErr w:type="spellEnd"/>
      <w:r w:rsidRPr="00391215">
        <w:rPr>
          <w:rFonts w:ascii="Times New Roman" w:hAnsi="Times New Roman"/>
          <w:sz w:val="28"/>
          <w:szCs w:val="28"/>
        </w:rPr>
        <w:t xml:space="preserve">, </w:t>
      </w:r>
      <w:r w:rsidR="00391215" w:rsidRPr="00391215">
        <w:rPr>
          <w:rFonts w:ascii="Times New Roman" w:hAnsi="Times New Roman"/>
          <w:sz w:val="28"/>
          <w:szCs w:val="28"/>
        </w:rPr>
        <w:t>п</w:t>
      </w:r>
      <w:r w:rsidRPr="00391215">
        <w:rPr>
          <w:rFonts w:ascii="Times New Roman" w:hAnsi="Times New Roman"/>
          <w:sz w:val="28"/>
          <w:szCs w:val="28"/>
        </w:rPr>
        <w:t xml:space="preserve">редусмотренных </w:t>
      </w:r>
      <w:r w:rsidR="00391215">
        <w:rPr>
          <w:rFonts w:ascii="Times New Roman" w:hAnsi="Times New Roman"/>
          <w:sz w:val="28"/>
          <w:szCs w:val="28"/>
        </w:rPr>
        <w:t>Картой рисков нарушений антимонопольного законодательства в деятельности администрации Пряжинского национального муниципального района и подведомственных учреждений.</w:t>
      </w:r>
    </w:p>
    <w:p w:rsidR="007861F6" w:rsidRDefault="002F3B9B"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proofErr w:type="gramStart"/>
      <w:r w:rsidRPr="002F3B9B">
        <w:rPr>
          <w:rFonts w:ascii="Times New Roman" w:hAnsi="Times New Roman"/>
          <w:sz w:val="28"/>
          <w:szCs w:val="28"/>
        </w:rPr>
        <w:t xml:space="preserve">При эффективном проведении мероприятий по анализу действующих нормативных правовых актов, подготовленных администрацией района, анализа проектов нормативных правовых актов, подготовленных администрацией района, проектов нормативных правовых актов администрации района на предмет выявления рисков нарушения антимонопольного законодательства (то есть, при высоком значении </w:t>
      </w:r>
      <w:r w:rsidRPr="002F3B9B">
        <w:rPr>
          <w:rFonts w:ascii="Times New Roman" w:hAnsi="Times New Roman"/>
          <w:sz w:val="28"/>
          <w:szCs w:val="28"/>
        </w:rPr>
        <w:lastRenderedPageBreak/>
        <w:t>числителя) должно наблюдаться уменьшение нормативных правовых актов администрации района, в отношении которых антимонопольным органом выявлены нарушения антимонопольного законодательства (то есть, низкое</w:t>
      </w:r>
      <w:proofErr w:type="gramEnd"/>
      <w:r w:rsidRPr="002F3B9B">
        <w:rPr>
          <w:rFonts w:ascii="Times New Roman" w:hAnsi="Times New Roman"/>
          <w:sz w:val="28"/>
          <w:szCs w:val="28"/>
        </w:rPr>
        <w:t xml:space="preserve"> значение знаменателя). </w:t>
      </w:r>
    </w:p>
    <w:p w:rsidR="007861F6" w:rsidRDefault="007861F6"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002F3B9B" w:rsidRPr="002F3B9B">
        <w:rPr>
          <w:rFonts w:ascii="Times New Roman" w:hAnsi="Times New Roman"/>
          <w:sz w:val="28"/>
          <w:szCs w:val="28"/>
        </w:rPr>
        <w:t xml:space="preserve">Таким образом, значение КПЭ будет тем выше, чем эффективнее данные мероприятия антимонопольного </w:t>
      </w:r>
      <w:proofErr w:type="spellStart"/>
      <w:r w:rsidR="002F3B9B" w:rsidRPr="002F3B9B">
        <w:rPr>
          <w:rFonts w:ascii="Times New Roman" w:hAnsi="Times New Roman"/>
          <w:sz w:val="28"/>
          <w:szCs w:val="28"/>
        </w:rPr>
        <w:t>комплаенса</w:t>
      </w:r>
      <w:proofErr w:type="spellEnd"/>
      <w:r w:rsidR="002F3B9B" w:rsidRPr="002F3B9B">
        <w:rPr>
          <w:rFonts w:ascii="Times New Roman" w:hAnsi="Times New Roman"/>
          <w:sz w:val="28"/>
          <w:szCs w:val="28"/>
        </w:rPr>
        <w:t xml:space="preserve"> будут осуществляться уполномоченным подразделением (должностным лицом) администрации района. И</w:t>
      </w:r>
      <w:r>
        <w:rPr>
          <w:rFonts w:ascii="Times New Roman" w:hAnsi="Times New Roman"/>
          <w:sz w:val="28"/>
          <w:szCs w:val="28"/>
        </w:rPr>
        <w:t>,</w:t>
      </w:r>
      <w:r w:rsidR="002F3B9B" w:rsidRPr="002F3B9B">
        <w:rPr>
          <w:rFonts w:ascii="Times New Roman" w:hAnsi="Times New Roman"/>
          <w:sz w:val="28"/>
          <w:szCs w:val="28"/>
        </w:rPr>
        <w:t xml:space="preserve"> наоборот, при невысоком значении долей нормативных правовых актов и их проектов (числитель) наряду с высоким количеством выявленных антимонопольным органом нарушений антимонопольного законодательства в таких актах (знаменатель), низкие значения КПЭ будут свидетельствовать о низкой эффективности данных мероприятий.</w:t>
      </w:r>
    </w:p>
    <w:p w:rsidR="002F3B9B" w:rsidRDefault="007861F6" w:rsidP="004F18CE">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002F3B9B" w:rsidRPr="002F3B9B">
        <w:rPr>
          <w:rFonts w:ascii="Times New Roman" w:hAnsi="Times New Roman"/>
          <w:sz w:val="28"/>
          <w:szCs w:val="28"/>
        </w:rPr>
        <w:t>В случае</w:t>
      </w:r>
      <w:proofErr w:type="gramStart"/>
      <w:r w:rsidR="002F3B9B" w:rsidRPr="002F3B9B">
        <w:rPr>
          <w:rFonts w:ascii="Times New Roman" w:hAnsi="Times New Roman"/>
          <w:sz w:val="28"/>
          <w:szCs w:val="28"/>
        </w:rPr>
        <w:t>,</w:t>
      </w:r>
      <w:proofErr w:type="gramEnd"/>
      <w:r w:rsidR="002F3B9B" w:rsidRPr="002F3B9B">
        <w:rPr>
          <w:rFonts w:ascii="Times New Roman" w:hAnsi="Times New Roman"/>
          <w:sz w:val="28"/>
          <w:szCs w:val="28"/>
        </w:rPr>
        <w:t xml:space="preserve"> если в отчетном году</w:t>
      </w:r>
      <w:r>
        <w:rPr>
          <w:rFonts w:ascii="Times New Roman" w:hAnsi="Times New Roman"/>
          <w:sz w:val="28"/>
          <w:szCs w:val="28"/>
        </w:rPr>
        <w:t>,</w:t>
      </w:r>
      <w:r w:rsidR="002F3B9B" w:rsidRPr="002F3B9B">
        <w:rPr>
          <w:rFonts w:ascii="Times New Roman" w:hAnsi="Times New Roman"/>
          <w:sz w:val="28"/>
          <w:szCs w:val="28"/>
        </w:rPr>
        <w:t xml:space="preserve"> антимонопольным органом не выявлены нарушения антимонопольного законодательства в действующих нормативных правовых актах, подготовленных администрацией района, значение знаменателя при расчете данных КПЭ следует принимать за единицу.</w:t>
      </w:r>
    </w:p>
    <w:p w:rsidR="007F278A" w:rsidRPr="00391215" w:rsidRDefault="007F278A" w:rsidP="007F278A">
      <w:pPr>
        <w:pStyle w:val="1"/>
        <w:numPr>
          <w:ilvl w:val="0"/>
          <w:numId w:val="29"/>
        </w:numPr>
        <w:tabs>
          <w:tab w:val="left" w:pos="0"/>
        </w:tabs>
        <w:spacing w:after="0" w:line="240" w:lineRule="auto"/>
        <w:ind w:left="0" w:firstLine="360"/>
        <w:jc w:val="both"/>
        <w:rPr>
          <w:rFonts w:ascii="Times New Roman" w:hAnsi="Times New Roman"/>
          <w:sz w:val="28"/>
          <w:szCs w:val="28"/>
        </w:rPr>
      </w:pPr>
      <w:proofErr w:type="gramStart"/>
      <w:r>
        <w:rPr>
          <w:rFonts w:ascii="Times New Roman" w:hAnsi="Times New Roman"/>
          <w:sz w:val="28"/>
          <w:szCs w:val="28"/>
        </w:rPr>
        <w:t>о</w:t>
      </w:r>
      <w:r w:rsidRPr="007F278A">
        <w:rPr>
          <w:rFonts w:ascii="Times New Roman" w:hAnsi="Times New Roman"/>
          <w:sz w:val="28"/>
          <w:szCs w:val="28"/>
        </w:rPr>
        <w:t xml:space="preserve">ценка значения КПЭ «доля сотрудников администрации района,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w:t>
      </w:r>
      <w:r>
        <w:rPr>
          <w:rFonts w:ascii="Times New Roman" w:hAnsi="Times New Roman"/>
          <w:sz w:val="28"/>
          <w:szCs w:val="28"/>
        </w:rPr>
        <w:t>аенса</w:t>
      </w:r>
      <w:proofErr w:type="spellEnd"/>
      <w:r>
        <w:rPr>
          <w:rFonts w:ascii="Times New Roman" w:hAnsi="Times New Roman"/>
          <w:sz w:val="28"/>
          <w:szCs w:val="28"/>
        </w:rPr>
        <w:t xml:space="preserve"> администрации района (%)»:</w:t>
      </w:r>
      <w:r w:rsidRPr="007F278A">
        <w:rPr>
          <w:rFonts w:ascii="Times New Roman" w:hAnsi="Times New Roman"/>
          <w:sz w:val="28"/>
          <w:szCs w:val="28"/>
        </w:rPr>
        <w:t xml:space="preserve"> </w:t>
      </w:r>
      <w:r>
        <w:rPr>
          <w:rFonts w:ascii="Times New Roman" w:hAnsi="Times New Roman"/>
          <w:sz w:val="28"/>
          <w:szCs w:val="28"/>
        </w:rPr>
        <w:t>к</w:t>
      </w:r>
      <w:r w:rsidRPr="007F278A">
        <w:rPr>
          <w:rFonts w:ascii="Times New Roman" w:hAnsi="Times New Roman"/>
          <w:sz w:val="28"/>
          <w:szCs w:val="28"/>
        </w:rPr>
        <w:t xml:space="preserve">онсультирование сотрудников администрации района по вопросам, </w:t>
      </w:r>
      <w:r w:rsidRPr="00391215">
        <w:rPr>
          <w:rFonts w:ascii="Times New Roman" w:hAnsi="Times New Roman"/>
          <w:sz w:val="28"/>
          <w:szCs w:val="28"/>
        </w:rPr>
        <w:t xml:space="preserve">связанным с соблюдением антимонопольного законодательства и антимонопольным </w:t>
      </w:r>
      <w:proofErr w:type="spellStart"/>
      <w:r w:rsidRPr="00391215">
        <w:rPr>
          <w:rFonts w:ascii="Times New Roman" w:hAnsi="Times New Roman"/>
          <w:sz w:val="28"/>
          <w:szCs w:val="28"/>
        </w:rPr>
        <w:t>комплаенсом</w:t>
      </w:r>
      <w:proofErr w:type="spellEnd"/>
      <w:r w:rsidRPr="00391215">
        <w:rPr>
          <w:rFonts w:ascii="Times New Roman" w:hAnsi="Times New Roman"/>
          <w:sz w:val="28"/>
          <w:szCs w:val="28"/>
        </w:rPr>
        <w:t xml:space="preserve">, отнесено к компетенции уполномоченного подразделения (должностного лица) администрации района согласно </w:t>
      </w:r>
      <w:r w:rsidR="00391215" w:rsidRPr="00391215">
        <w:rPr>
          <w:rFonts w:ascii="Times New Roman" w:hAnsi="Times New Roman"/>
          <w:sz w:val="28"/>
          <w:szCs w:val="28"/>
        </w:rPr>
        <w:t>Плану мероприятий по снижению рисков нарушения антимонопольного законодательства в деятельности администрации Пряжинского</w:t>
      </w:r>
      <w:r w:rsidR="00391215">
        <w:rPr>
          <w:rFonts w:ascii="Times New Roman" w:hAnsi="Times New Roman"/>
          <w:sz w:val="28"/>
          <w:szCs w:val="28"/>
        </w:rPr>
        <w:t xml:space="preserve"> национального</w:t>
      </w:r>
      <w:proofErr w:type="gramEnd"/>
      <w:r w:rsidR="00391215">
        <w:rPr>
          <w:rFonts w:ascii="Times New Roman" w:hAnsi="Times New Roman"/>
          <w:sz w:val="28"/>
          <w:szCs w:val="28"/>
        </w:rPr>
        <w:t xml:space="preserve"> муниципального района и подведомственных </w:t>
      </w:r>
      <w:proofErr w:type="gramStart"/>
      <w:r w:rsidR="00391215">
        <w:rPr>
          <w:rFonts w:ascii="Times New Roman" w:hAnsi="Times New Roman"/>
          <w:sz w:val="28"/>
          <w:szCs w:val="28"/>
        </w:rPr>
        <w:t>учреждениях</w:t>
      </w:r>
      <w:proofErr w:type="gramEnd"/>
      <w:r w:rsidR="00391215">
        <w:rPr>
          <w:rFonts w:ascii="Times New Roman" w:hAnsi="Times New Roman"/>
          <w:sz w:val="28"/>
          <w:szCs w:val="28"/>
        </w:rPr>
        <w:t xml:space="preserve"> в </w:t>
      </w:r>
      <w:r w:rsidR="00391215" w:rsidRPr="00391215">
        <w:rPr>
          <w:rFonts w:ascii="Times New Roman" w:hAnsi="Times New Roman"/>
          <w:sz w:val="28"/>
          <w:szCs w:val="28"/>
        </w:rPr>
        <w:t>2020-2023 годах.</w:t>
      </w:r>
    </w:p>
    <w:p w:rsidR="007F278A" w:rsidRDefault="007F278A" w:rsidP="007F278A">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F278A">
        <w:rPr>
          <w:rFonts w:ascii="Times New Roman" w:hAnsi="Times New Roman"/>
          <w:sz w:val="28"/>
          <w:szCs w:val="28"/>
        </w:rPr>
        <w:t xml:space="preserve">От эффективности работы по обучению и консультированию сотрудников администрации района по вопросам, касающимся соблюдения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комплаенса</w:t>
      </w:r>
      <w:proofErr w:type="spellEnd"/>
      <w:r w:rsidRPr="007F278A">
        <w:rPr>
          <w:rFonts w:ascii="Times New Roman" w:hAnsi="Times New Roman"/>
          <w:sz w:val="28"/>
          <w:szCs w:val="28"/>
        </w:rPr>
        <w:t xml:space="preserve"> администрации района, напрямую зависит возможность достижения других КПЭ, определенных настоящим перечнем КПЭ</w:t>
      </w:r>
      <w:r>
        <w:rPr>
          <w:rFonts w:ascii="Times New Roman" w:hAnsi="Times New Roman"/>
          <w:sz w:val="28"/>
          <w:szCs w:val="28"/>
        </w:rPr>
        <w:t>.</w:t>
      </w:r>
    </w:p>
    <w:p w:rsidR="007F278A" w:rsidRDefault="007F278A" w:rsidP="007F278A">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F278A">
        <w:rPr>
          <w:rFonts w:ascii="Times New Roman" w:hAnsi="Times New Roman"/>
          <w:sz w:val="28"/>
          <w:szCs w:val="28"/>
        </w:rPr>
        <w:t xml:space="preserve">Высокое значение количества сотрудников администрации района, которые приняли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комплаенса</w:t>
      </w:r>
      <w:proofErr w:type="spellEnd"/>
      <w:r w:rsidRPr="007F278A">
        <w:rPr>
          <w:rFonts w:ascii="Times New Roman" w:hAnsi="Times New Roman"/>
          <w:sz w:val="28"/>
          <w:szCs w:val="28"/>
        </w:rPr>
        <w:t xml:space="preserve"> администрации района (числитель), обеспечивает высокое значение КПЭ. </w:t>
      </w:r>
    </w:p>
    <w:p w:rsidR="00384789" w:rsidRDefault="007F278A" w:rsidP="007F278A">
      <w:pPr>
        <w:pStyle w:val="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ab/>
      </w:r>
      <w:r w:rsidRPr="007F278A">
        <w:rPr>
          <w:rFonts w:ascii="Times New Roman" w:hAnsi="Times New Roman"/>
          <w:sz w:val="28"/>
          <w:szCs w:val="28"/>
        </w:rPr>
        <w:t xml:space="preserve">Целевое значение КПЭ «доля сотрудников администрации района,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7F278A">
        <w:rPr>
          <w:rFonts w:ascii="Times New Roman" w:hAnsi="Times New Roman"/>
          <w:sz w:val="28"/>
          <w:szCs w:val="28"/>
        </w:rPr>
        <w:t>комплаенса</w:t>
      </w:r>
      <w:proofErr w:type="spellEnd"/>
      <w:r w:rsidRPr="007F278A">
        <w:rPr>
          <w:rFonts w:ascii="Times New Roman" w:hAnsi="Times New Roman"/>
          <w:sz w:val="28"/>
          <w:szCs w:val="28"/>
        </w:rPr>
        <w:t xml:space="preserve"> администрации района</w:t>
      </w:r>
      <w:proofErr w:type="gramStart"/>
      <w:r w:rsidRPr="007F278A">
        <w:rPr>
          <w:rFonts w:ascii="Times New Roman" w:hAnsi="Times New Roman"/>
          <w:sz w:val="28"/>
          <w:szCs w:val="28"/>
        </w:rPr>
        <w:t xml:space="preserve"> (%)»: </w:t>
      </w:r>
      <w:proofErr w:type="gramEnd"/>
    </w:p>
    <w:p w:rsidR="007F278A" w:rsidRPr="007F278A" w:rsidRDefault="007F278A" w:rsidP="00384789">
      <w:pPr>
        <w:pStyle w:val="1"/>
        <w:numPr>
          <w:ilvl w:val="0"/>
          <w:numId w:val="29"/>
        </w:numPr>
        <w:tabs>
          <w:tab w:val="left" w:pos="0"/>
        </w:tabs>
        <w:spacing w:after="0" w:line="240" w:lineRule="auto"/>
        <w:ind w:left="0" w:firstLine="360"/>
        <w:jc w:val="both"/>
        <w:rPr>
          <w:rFonts w:ascii="Times New Roman" w:hAnsi="Times New Roman"/>
          <w:sz w:val="28"/>
          <w:szCs w:val="28"/>
        </w:rPr>
      </w:pPr>
      <w:proofErr w:type="gramStart"/>
      <w:r w:rsidRPr="007F278A">
        <w:rPr>
          <w:rFonts w:ascii="Times New Roman" w:hAnsi="Times New Roman"/>
          <w:sz w:val="28"/>
          <w:szCs w:val="28"/>
        </w:rPr>
        <w:lastRenderedPageBreak/>
        <w:t>70-100% от среднесписочной численности сотрудников администрации района за отчетный год (за исключением сотрудников занимающих должности, не отнесенные к должностям муниципальной службы, чьи должностные (трудовые) обязанности не предусматривают выполнение функций, связанных с рисками нарушения антимонопольного законодательства).</w:t>
      </w:r>
      <w:proofErr w:type="gramEnd"/>
    </w:p>
    <w:sectPr w:rsidR="007F278A" w:rsidRPr="007F278A" w:rsidSect="00852DE9">
      <w:headerReference w:type="default" r:id="rId9"/>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D59" w:rsidRDefault="00900D59" w:rsidP="00DD7818">
      <w:r>
        <w:separator/>
      </w:r>
    </w:p>
  </w:endnote>
  <w:endnote w:type="continuationSeparator" w:id="0">
    <w:p w:rsidR="00900D59" w:rsidRDefault="00900D59" w:rsidP="00DD7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D59" w:rsidRDefault="00900D59" w:rsidP="00DD7818">
      <w:r>
        <w:separator/>
      </w:r>
    </w:p>
  </w:footnote>
  <w:footnote w:type="continuationSeparator" w:id="0">
    <w:p w:rsidR="00900D59" w:rsidRDefault="00900D59" w:rsidP="00DD78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920010"/>
    </w:sdtPr>
    <w:sdtContent>
      <w:p w:rsidR="00A13B32" w:rsidRDefault="00534824">
        <w:pPr>
          <w:pStyle w:val="a3"/>
          <w:jc w:val="center"/>
        </w:pPr>
        <w:r>
          <w:rPr>
            <w:noProof/>
          </w:rPr>
          <w:fldChar w:fldCharType="begin"/>
        </w:r>
        <w:r w:rsidR="00636A50">
          <w:rPr>
            <w:noProof/>
          </w:rPr>
          <w:instrText>PAGE   \* MERGEFORMAT</w:instrText>
        </w:r>
        <w:r>
          <w:rPr>
            <w:noProof/>
          </w:rPr>
          <w:fldChar w:fldCharType="separate"/>
        </w:r>
        <w:r w:rsidR="006816C7">
          <w:rPr>
            <w:noProof/>
          </w:rPr>
          <w:t>5</w:t>
        </w:r>
        <w:r>
          <w:rPr>
            <w:noProof/>
          </w:rPr>
          <w:fldChar w:fldCharType="end"/>
        </w:r>
      </w:p>
    </w:sdtContent>
  </w:sdt>
  <w:p w:rsidR="00A13B32" w:rsidRDefault="00A13B3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628F"/>
    <w:multiLevelType w:val="hybridMultilevel"/>
    <w:tmpl w:val="B5FAB4CC"/>
    <w:lvl w:ilvl="0" w:tplc="C750E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FE05CD"/>
    <w:multiLevelType w:val="hybridMultilevel"/>
    <w:tmpl w:val="EF5E7276"/>
    <w:lvl w:ilvl="0" w:tplc="5B8A3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DC2949"/>
    <w:multiLevelType w:val="hybridMultilevel"/>
    <w:tmpl w:val="759A3818"/>
    <w:lvl w:ilvl="0" w:tplc="0B26F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DD70AE0"/>
    <w:multiLevelType w:val="hybridMultilevel"/>
    <w:tmpl w:val="88AC9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E0469"/>
    <w:multiLevelType w:val="hybridMultilevel"/>
    <w:tmpl w:val="E3E8D9F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AD4165"/>
    <w:multiLevelType w:val="hybridMultilevel"/>
    <w:tmpl w:val="174C47D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CC1FE3"/>
    <w:multiLevelType w:val="hybridMultilevel"/>
    <w:tmpl w:val="EDFC81B2"/>
    <w:lvl w:ilvl="0" w:tplc="974A972C">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7">
    <w:nsid w:val="39D30B82"/>
    <w:multiLevelType w:val="hybridMultilevel"/>
    <w:tmpl w:val="4350BF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0F819B9"/>
    <w:multiLevelType w:val="hybridMultilevel"/>
    <w:tmpl w:val="4184EF18"/>
    <w:lvl w:ilvl="0" w:tplc="8AB02A12">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577345E"/>
    <w:multiLevelType w:val="hybridMultilevel"/>
    <w:tmpl w:val="FEDA9DEE"/>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993AF7"/>
    <w:multiLevelType w:val="hybridMultilevel"/>
    <w:tmpl w:val="9BB60EA8"/>
    <w:lvl w:ilvl="0" w:tplc="5790A32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675FE5"/>
    <w:multiLevelType w:val="hybridMultilevel"/>
    <w:tmpl w:val="1DE07CF2"/>
    <w:lvl w:ilvl="0" w:tplc="97B0AA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F1340DB"/>
    <w:multiLevelType w:val="hybridMultilevel"/>
    <w:tmpl w:val="BAFCCBF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1E7826"/>
    <w:multiLevelType w:val="hybridMultilevel"/>
    <w:tmpl w:val="71F8B30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2A2FD3"/>
    <w:multiLevelType w:val="hybridMultilevel"/>
    <w:tmpl w:val="EEB06FC0"/>
    <w:lvl w:ilvl="0" w:tplc="97B0AA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C9652B"/>
    <w:multiLevelType w:val="hybridMultilevel"/>
    <w:tmpl w:val="F65852A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2B307F"/>
    <w:multiLevelType w:val="hybridMultilevel"/>
    <w:tmpl w:val="53E4CC30"/>
    <w:lvl w:ilvl="0" w:tplc="97B0AA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F41DFB"/>
    <w:multiLevelType w:val="hybridMultilevel"/>
    <w:tmpl w:val="9D36BCAE"/>
    <w:lvl w:ilvl="0" w:tplc="354891E6">
      <w:start w:val="1"/>
      <w:numFmt w:val="decimal"/>
      <w:lvlText w:val="3%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052CF6"/>
    <w:multiLevelType w:val="hybridMultilevel"/>
    <w:tmpl w:val="2926E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5520EA"/>
    <w:multiLevelType w:val="hybridMultilevel"/>
    <w:tmpl w:val="FD7E5292"/>
    <w:lvl w:ilvl="0" w:tplc="87B24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855638"/>
    <w:multiLevelType w:val="multilevel"/>
    <w:tmpl w:val="E294F3FC"/>
    <w:lvl w:ilvl="0">
      <w:start w:val="1"/>
      <w:numFmt w:val="decimal"/>
      <w:lvlText w:val="%1."/>
      <w:lvlJc w:val="left"/>
      <w:pPr>
        <w:ind w:left="756" w:hanging="756"/>
      </w:pPr>
      <w:rPr>
        <w:rFonts w:hint="default"/>
      </w:rPr>
    </w:lvl>
    <w:lvl w:ilvl="1">
      <w:start w:val="1"/>
      <w:numFmt w:val="decimal"/>
      <w:lvlText w:val="%1.%2."/>
      <w:lvlJc w:val="left"/>
      <w:pPr>
        <w:ind w:left="756" w:hanging="756"/>
      </w:pPr>
      <w:rPr>
        <w:rFonts w:hint="default"/>
      </w:rPr>
    </w:lvl>
    <w:lvl w:ilvl="2">
      <w:start w:val="1"/>
      <w:numFmt w:val="decimal"/>
      <w:lvlText w:val="%1.%2.%3."/>
      <w:lvlJc w:val="left"/>
      <w:pPr>
        <w:ind w:left="756" w:hanging="75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E451ACE"/>
    <w:multiLevelType w:val="multilevel"/>
    <w:tmpl w:val="92509C1C"/>
    <w:lvl w:ilvl="0">
      <w:start w:val="1"/>
      <w:numFmt w:val="decimal"/>
      <w:lvlText w:val="%1."/>
      <w:lvlJc w:val="left"/>
      <w:pPr>
        <w:ind w:left="720" w:hanging="360"/>
      </w:p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FB41885"/>
    <w:multiLevelType w:val="hybridMultilevel"/>
    <w:tmpl w:val="BCCC6C92"/>
    <w:lvl w:ilvl="0" w:tplc="471EDAE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FD51D91"/>
    <w:multiLevelType w:val="hybridMultilevel"/>
    <w:tmpl w:val="00143B5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DD24EF"/>
    <w:multiLevelType w:val="hybridMultilevel"/>
    <w:tmpl w:val="57C0D93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812591"/>
    <w:multiLevelType w:val="hybridMultilevel"/>
    <w:tmpl w:val="33522808"/>
    <w:lvl w:ilvl="0" w:tplc="59348B44">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74072E"/>
    <w:multiLevelType w:val="hybridMultilevel"/>
    <w:tmpl w:val="5E88DD20"/>
    <w:lvl w:ilvl="0" w:tplc="CB8EB5D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E0499"/>
    <w:multiLevelType w:val="hybridMultilevel"/>
    <w:tmpl w:val="2A042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5C79FE"/>
    <w:multiLevelType w:val="hybridMultilevel"/>
    <w:tmpl w:val="2DCE8B2A"/>
    <w:lvl w:ilvl="0" w:tplc="97B0AA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6"/>
  </w:num>
  <w:num w:numId="4">
    <w:abstractNumId w:val="28"/>
  </w:num>
  <w:num w:numId="5">
    <w:abstractNumId w:val="11"/>
  </w:num>
  <w:num w:numId="6">
    <w:abstractNumId w:val="2"/>
  </w:num>
  <w:num w:numId="7">
    <w:abstractNumId w:val="1"/>
  </w:num>
  <w:num w:numId="8">
    <w:abstractNumId w:val="25"/>
  </w:num>
  <w:num w:numId="9">
    <w:abstractNumId w:val="0"/>
  </w:num>
  <w:num w:numId="10">
    <w:abstractNumId w:val="19"/>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7"/>
  </w:num>
  <w:num w:numId="15">
    <w:abstractNumId w:val="24"/>
  </w:num>
  <w:num w:numId="16">
    <w:abstractNumId w:val="13"/>
  </w:num>
  <w:num w:numId="17">
    <w:abstractNumId w:val="21"/>
  </w:num>
  <w:num w:numId="18">
    <w:abstractNumId w:val="22"/>
  </w:num>
  <w:num w:numId="19">
    <w:abstractNumId w:val="17"/>
  </w:num>
  <w:num w:numId="20">
    <w:abstractNumId w:val="4"/>
  </w:num>
  <w:num w:numId="21">
    <w:abstractNumId w:val="26"/>
  </w:num>
  <w:num w:numId="22">
    <w:abstractNumId w:val="12"/>
  </w:num>
  <w:num w:numId="23">
    <w:abstractNumId w:val="5"/>
  </w:num>
  <w:num w:numId="24">
    <w:abstractNumId w:val="23"/>
  </w:num>
  <w:num w:numId="25">
    <w:abstractNumId w:val="7"/>
  </w:num>
  <w:num w:numId="26">
    <w:abstractNumId w:val="15"/>
  </w:num>
  <w:num w:numId="27">
    <w:abstractNumId w:val="18"/>
  </w:num>
  <w:num w:numId="28">
    <w:abstractNumId w:val="10"/>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217F0"/>
    <w:rsid w:val="00002BB0"/>
    <w:rsid w:val="00005351"/>
    <w:rsid w:val="00010209"/>
    <w:rsid w:val="00024140"/>
    <w:rsid w:val="00026C65"/>
    <w:rsid w:val="00041470"/>
    <w:rsid w:val="00042A8C"/>
    <w:rsid w:val="00043B12"/>
    <w:rsid w:val="00062C28"/>
    <w:rsid w:val="00063404"/>
    <w:rsid w:val="000634A9"/>
    <w:rsid w:val="00064615"/>
    <w:rsid w:val="00066902"/>
    <w:rsid w:val="000700C7"/>
    <w:rsid w:val="00072682"/>
    <w:rsid w:val="000752BA"/>
    <w:rsid w:val="00076C24"/>
    <w:rsid w:val="00081A5A"/>
    <w:rsid w:val="0008682C"/>
    <w:rsid w:val="000924A6"/>
    <w:rsid w:val="00096E65"/>
    <w:rsid w:val="000A6ACD"/>
    <w:rsid w:val="000A7481"/>
    <w:rsid w:val="000B2017"/>
    <w:rsid w:val="000B6664"/>
    <w:rsid w:val="000D07FF"/>
    <w:rsid w:val="000D7AD4"/>
    <w:rsid w:val="000E7F3E"/>
    <w:rsid w:val="000F1447"/>
    <w:rsid w:val="00101E44"/>
    <w:rsid w:val="001038E7"/>
    <w:rsid w:val="00104E1C"/>
    <w:rsid w:val="00115C47"/>
    <w:rsid w:val="00121052"/>
    <w:rsid w:val="001217F0"/>
    <w:rsid w:val="001225AC"/>
    <w:rsid w:val="001230A6"/>
    <w:rsid w:val="00125745"/>
    <w:rsid w:val="001264C4"/>
    <w:rsid w:val="00131AA5"/>
    <w:rsid w:val="00136C8D"/>
    <w:rsid w:val="00152783"/>
    <w:rsid w:val="001537C7"/>
    <w:rsid w:val="001725FD"/>
    <w:rsid w:val="0017398D"/>
    <w:rsid w:val="00177D40"/>
    <w:rsid w:val="00186DF2"/>
    <w:rsid w:val="00196115"/>
    <w:rsid w:val="0019678C"/>
    <w:rsid w:val="001A720C"/>
    <w:rsid w:val="001B1EE7"/>
    <w:rsid w:val="001C26F0"/>
    <w:rsid w:val="001C6482"/>
    <w:rsid w:val="001D49A8"/>
    <w:rsid w:val="001D561E"/>
    <w:rsid w:val="001E5008"/>
    <w:rsid w:val="001E538F"/>
    <w:rsid w:val="001E7941"/>
    <w:rsid w:val="001F39B9"/>
    <w:rsid w:val="001F3F82"/>
    <w:rsid w:val="00200D95"/>
    <w:rsid w:val="0023040E"/>
    <w:rsid w:val="002409C7"/>
    <w:rsid w:val="00240D4C"/>
    <w:rsid w:val="00241C29"/>
    <w:rsid w:val="00250E73"/>
    <w:rsid w:val="00252D58"/>
    <w:rsid w:val="00252D97"/>
    <w:rsid w:val="0025374D"/>
    <w:rsid w:val="002574B2"/>
    <w:rsid w:val="00263B34"/>
    <w:rsid w:val="00266358"/>
    <w:rsid w:val="00270501"/>
    <w:rsid w:val="002729AA"/>
    <w:rsid w:val="0027786F"/>
    <w:rsid w:val="00277B12"/>
    <w:rsid w:val="00281B02"/>
    <w:rsid w:val="00283038"/>
    <w:rsid w:val="00285DC1"/>
    <w:rsid w:val="00286D9F"/>
    <w:rsid w:val="00296834"/>
    <w:rsid w:val="002A287C"/>
    <w:rsid w:val="002B1FA7"/>
    <w:rsid w:val="002B3469"/>
    <w:rsid w:val="002C34E4"/>
    <w:rsid w:val="002C422E"/>
    <w:rsid w:val="002D0BC6"/>
    <w:rsid w:val="002D4451"/>
    <w:rsid w:val="002D70AA"/>
    <w:rsid w:val="002E40A1"/>
    <w:rsid w:val="002E4F5F"/>
    <w:rsid w:val="002E7F84"/>
    <w:rsid w:val="002F13B1"/>
    <w:rsid w:val="002F3B9B"/>
    <w:rsid w:val="00322AA4"/>
    <w:rsid w:val="00330A0F"/>
    <w:rsid w:val="003328B9"/>
    <w:rsid w:val="0033305A"/>
    <w:rsid w:val="00337B2F"/>
    <w:rsid w:val="00342B74"/>
    <w:rsid w:val="00345487"/>
    <w:rsid w:val="003475C1"/>
    <w:rsid w:val="00347961"/>
    <w:rsid w:val="003528F4"/>
    <w:rsid w:val="00352B33"/>
    <w:rsid w:val="003573E4"/>
    <w:rsid w:val="003651FE"/>
    <w:rsid w:val="0036633E"/>
    <w:rsid w:val="0037369E"/>
    <w:rsid w:val="003809C0"/>
    <w:rsid w:val="0038406C"/>
    <w:rsid w:val="00384789"/>
    <w:rsid w:val="003849B1"/>
    <w:rsid w:val="003863E1"/>
    <w:rsid w:val="00386DBC"/>
    <w:rsid w:val="00391215"/>
    <w:rsid w:val="003931DF"/>
    <w:rsid w:val="003A0A47"/>
    <w:rsid w:val="003A1FF8"/>
    <w:rsid w:val="003A3824"/>
    <w:rsid w:val="003A6213"/>
    <w:rsid w:val="003B377D"/>
    <w:rsid w:val="003B4E86"/>
    <w:rsid w:val="003B6906"/>
    <w:rsid w:val="003C6CF3"/>
    <w:rsid w:val="003D2C94"/>
    <w:rsid w:val="003D33DC"/>
    <w:rsid w:val="003E6B65"/>
    <w:rsid w:val="003F38E0"/>
    <w:rsid w:val="003F5884"/>
    <w:rsid w:val="003F5E33"/>
    <w:rsid w:val="004155B0"/>
    <w:rsid w:val="00417E2D"/>
    <w:rsid w:val="00422334"/>
    <w:rsid w:val="004246AB"/>
    <w:rsid w:val="00425932"/>
    <w:rsid w:val="00435FFE"/>
    <w:rsid w:val="004403EA"/>
    <w:rsid w:val="00453872"/>
    <w:rsid w:val="00453B4D"/>
    <w:rsid w:val="00460A82"/>
    <w:rsid w:val="00465CF9"/>
    <w:rsid w:val="00467255"/>
    <w:rsid w:val="00472967"/>
    <w:rsid w:val="00473485"/>
    <w:rsid w:val="00474051"/>
    <w:rsid w:val="0047692F"/>
    <w:rsid w:val="0048303A"/>
    <w:rsid w:val="0048506A"/>
    <w:rsid w:val="00492D96"/>
    <w:rsid w:val="00496842"/>
    <w:rsid w:val="0049692F"/>
    <w:rsid w:val="004978D8"/>
    <w:rsid w:val="004A123B"/>
    <w:rsid w:val="004A580A"/>
    <w:rsid w:val="004B0A94"/>
    <w:rsid w:val="004C3AF4"/>
    <w:rsid w:val="004C556B"/>
    <w:rsid w:val="004C566D"/>
    <w:rsid w:val="004D45C2"/>
    <w:rsid w:val="004D4736"/>
    <w:rsid w:val="004D757F"/>
    <w:rsid w:val="004E2CCE"/>
    <w:rsid w:val="004E3CF7"/>
    <w:rsid w:val="004E4118"/>
    <w:rsid w:val="004E6374"/>
    <w:rsid w:val="004E7B04"/>
    <w:rsid w:val="004F18CE"/>
    <w:rsid w:val="004F7EC3"/>
    <w:rsid w:val="005005F7"/>
    <w:rsid w:val="00510A24"/>
    <w:rsid w:val="00520975"/>
    <w:rsid w:val="00520E11"/>
    <w:rsid w:val="00522E8D"/>
    <w:rsid w:val="00531F5B"/>
    <w:rsid w:val="0053460B"/>
    <w:rsid w:val="00534824"/>
    <w:rsid w:val="00547CC3"/>
    <w:rsid w:val="00550450"/>
    <w:rsid w:val="00550D67"/>
    <w:rsid w:val="005524E2"/>
    <w:rsid w:val="0055464E"/>
    <w:rsid w:val="00554F05"/>
    <w:rsid w:val="00562A13"/>
    <w:rsid w:val="00564A07"/>
    <w:rsid w:val="00576AEA"/>
    <w:rsid w:val="00581F38"/>
    <w:rsid w:val="0058239C"/>
    <w:rsid w:val="005864AB"/>
    <w:rsid w:val="0058708C"/>
    <w:rsid w:val="005910AD"/>
    <w:rsid w:val="0059693D"/>
    <w:rsid w:val="005A0D91"/>
    <w:rsid w:val="005A6F43"/>
    <w:rsid w:val="005B1E0C"/>
    <w:rsid w:val="005B1EAA"/>
    <w:rsid w:val="005C15DE"/>
    <w:rsid w:val="005C16D8"/>
    <w:rsid w:val="005C295A"/>
    <w:rsid w:val="005C58CE"/>
    <w:rsid w:val="005C5B1A"/>
    <w:rsid w:val="005D4107"/>
    <w:rsid w:val="005D58CC"/>
    <w:rsid w:val="005D7A4D"/>
    <w:rsid w:val="005E0326"/>
    <w:rsid w:val="005E1E10"/>
    <w:rsid w:val="005E1E5F"/>
    <w:rsid w:val="005E5368"/>
    <w:rsid w:val="005F1DD2"/>
    <w:rsid w:val="00601C6C"/>
    <w:rsid w:val="0061147B"/>
    <w:rsid w:val="00616BB3"/>
    <w:rsid w:val="00621D50"/>
    <w:rsid w:val="006234E5"/>
    <w:rsid w:val="00625AB1"/>
    <w:rsid w:val="006261D4"/>
    <w:rsid w:val="006266D7"/>
    <w:rsid w:val="00626EC6"/>
    <w:rsid w:val="00635449"/>
    <w:rsid w:val="00636A50"/>
    <w:rsid w:val="0064545D"/>
    <w:rsid w:val="00645EDC"/>
    <w:rsid w:val="00651B2F"/>
    <w:rsid w:val="006557D9"/>
    <w:rsid w:val="0066079C"/>
    <w:rsid w:val="00663140"/>
    <w:rsid w:val="006661E8"/>
    <w:rsid w:val="00666FF3"/>
    <w:rsid w:val="00680813"/>
    <w:rsid w:val="006816C7"/>
    <w:rsid w:val="006837A2"/>
    <w:rsid w:val="00686491"/>
    <w:rsid w:val="006A1210"/>
    <w:rsid w:val="006A2F46"/>
    <w:rsid w:val="006B75C2"/>
    <w:rsid w:val="006C17FA"/>
    <w:rsid w:val="006D40AF"/>
    <w:rsid w:val="006D73DF"/>
    <w:rsid w:val="006E0CD0"/>
    <w:rsid w:val="006E7800"/>
    <w:rsid w:val="006F0839"/>
    <w:rsid w:val="006F2AC2"/>
    <w:rsid w:val="006F69A2"/>
    <w:rsid w:val="006F7699"/>
    <w:rsid w:val="0070096D"/>
    <w:rsid w:val="00720EE9"/>
    <w:rsid w:val="00727896"/>
    <w:rsid w:val="007308BF"/>
    <w:rsid w:val="00731192"/>
    <w:rsid w:val="0073498B"/>
    <w:rsid w:val="0073499F"/>
    <w:rsid w:val="007418BA"/>
    <w:rsid w:val="00755541"/>
    <w:rsid w:val="00756D13"/>
    <w:rsid w:val="00772219"/>
    <w:rsid w:val="00772B39"/>
    <w:rsid w:val="0077616D"/>
    <w:rsid w:val="007811DB"/>
    <w:rsid w:val="00783FBB"/>
    <w:rsid w:val="007861F6"/>
    <w:rsid w:val="0079240D"/>
    <w:rsid w:val="007932E9"/>
    <w:rsid w:val="00797518"/>
    <w:rsid w:val="007A02F3"/>
    <w:rsid w:val="007A3A14"/>
    <w:rsid w:val="007B22F6"/>
    <w:rsid w:val="007C29F8"/>
    <w:rsid w:val="007C6E2D"/>
    <w:rsid w:val="007D1EEF"/>
    <w:rsid w:val="007D4D25"/>
    <w:rsid w:val="007E0BF3"/>
    <w:rsid w:val="007E1F33"/>
    <w:rsid w:val="007F278A"/>
    <w:rsid w:val="007F385B"/>
    <w:rsid w:val="00806C11"/>
    <w:rsid w:val="00810A08"/>
    <w:rsid w:val="00815A0A"/>
    <w:rsid w:val="00817BD8"/>
    <w:rsid w:val="00851F43"/>
    <w:rsid w:val="008525AD"/>
    <w:rsid w:val="00852DE9"/>
    <w:rsid w:val="008542DE"/>
    <w:rsid w:val="0085561F"/>
    <w:rsid w:val="00855A4D"/>
    <w:rsid w:val="008645BD"/>
    <w:rsid w:val="008677E9"/>
    <w:rsid w:val="00872C2E"/>
    <w:rsid w:val="00875CF5"/>
    <w:rsid w:val="008765B7"/>
    <w:rsid w:val="00877793"/>
    <w:rsid w:val="00877C19"/>
    <w:rsid w:val="008801D4"/>
    <w:rsid w:val="00880445"/>
    <w:rsid w:val="00880A2E"/>
    <w:rsid w:val="00883648"/>
    <w:rsid w:val="008914B1"/>
    <w:rsid w:val="0089273F"/>
    <w:rsid w:val="00895129"/>
    <w:rsid w:val="008A5186"/>
    <w:rsid w:val="008A77E4"/>
    <w:rsid w:val="008B23EA"/>
    <w:rsid w:val="008B6EB5"/>
    <w:rsid w:val="008C5F47"/>
    <w:rsid w:val="008D1446"/>
    <w:rsid w:val="008D216B"/>
    <w:rsid w:val="008D6A92"/>
    <w:rsid w:val="008E166E"/>
    <w:rsid w:val="008E719F"/>
    <w:rsid w:val="008F0903"/>
    <w:rsid w:val="008F6CBC"/>
    <w:rsid w:val="009005B9"/>
    <w:rsid w:val="00900B29"/>
    <w:rsid w:val="00900D59"/>
    <w:rsid w:val="00901F04"/>
    <w:rsid w:val="00904452"/>
    <w:rsid w:val="00913FCD"/>
    <w:rsid w:val="009215B3"/>
    <w:rsid w:val="00932712"/>
    <w:rsid w:val="0094458B"/>
    <w:rsid w:val="00950163"/>
    <w:rsid w:val="009522D6"/>
    <w:rsid w:val="00954E57"/>
    <w:rsid w:val="00964785"/>
    <w:rsid w:val="00964F02"/>
    <w:rsid w:val="00970F5F"/>
    <w:rsid w:val="00972554"/>
    <w:rsid w:val="009757D5"/>
    <w:rsid w:val="00976F3C"/>
    <w:rsid w:val="00987A32"/>
    <w:rsid w:val="00987C26"/>
    <w:rsid w:val="009905FF"/>
    <w:rsid w:val="00991798"/>
    <w:rsid w:val="00997609"/>
    <w:rsid w:val="009A2868"/>
    <w:rsid w:val="009A6DAB"/>
    <w:rsid w:val="009B0602"/>
    <w:rsid w:val="009B1276"/>
    <w:rsid w:val="009B6706"/>
    <w:rsid w:val="009C3E12"/>
    <w:rsid w:val="009D1589"/>
    <w:rsid w:val="009E20A8"/>
    <w:rsid w:val="009E3D38"/>
    <w:rsid w:val="009F3D37"/>
    <w:rsid w:val="00A02267"/>
    <w:rsid w:val="00A13734"/>
    <w:rsid w:val="00A13B32"/>
    <w:rsid w:val="00A147FA"/>
    <w:rsid w:val="00A17DB7"/>
    <w:rsid w:val="00A32E93"/>
    <w:rsid w:val="00A33021"/>
    <w:rsid w:val="00A364BA"/>
    <w:rsid w:val="00A627B9"/>
    <w:rsid w:val="00A643C1"/>
    <w:rsid w:val="00A65B5B"/>
    <w:rsid w:val="00A813A1"/>
    <w:rsid w:val="00A84FF2"/>
    <w:rsid w:val="00A97FDF"/>
    <w:rsid w:val="00AA52DD"/>
    <w:rsid w:val="00AB0FE4"/>
    <w:rsid w:val="00AB29A2"/>
    <w:rsid w:val="00AB51BD"/>
    <w:rsid w:val="00AC01F8"/>
    <w:rsid w:val="00AC7D32"/>
    <w:rsid w:val="00AD5A43"/>
    <w:rsid w:val="00AE0294"/>
    <w:rsid w:val="00AF3425"/>
    <w:rsid w:val="00AF3E1B"/>
    <w:rsid w:val="00AF4505"/>
    <w:rsid w:val="00AF5B36"/>
    <w:rsid w:val="00AF6BED"/>
    <w:rsid w:val="00AF7B2B"/>
    <w:rsid w:val="00B03552"/>
    <w:rsid w:val="00B10EB0"/>
    <w:rsid w:val="00B14760"/>
    <w:rsid w:val="00B149A6"/>
    <w:rsid w:val="00B17BB2"/>
    <w:rsid w:val="00B217AE"/>
    <w:rsid w:val="00B21A19"/>
    <w:rsid w:val="00B23FAF"/>
    <w:rsid w:val="00B33DF6"/>
    <w:rsid w:val="00B34C1F"/>
    <w:rsid w:val="00B3573B"/>
    <w:rsid w:val="00B5203D"/>
    <w:rsid w:val="00B5467A"/>
    <w:rsid w:val="00B550E8"/>
    <w:rsid w:val="00B55464"/>
    <w:rsid w:val="00B61C2D"/>
    <w:rsid w:val="00B7452F"/>
    <w:rsid w:val="00B745B2"/>
    <w:rsid w:val="00B80179"/>
    <w:rsid w:val="00B8265D"/>
    <w:rsid w:val="00B826F0"/>
    <w:rsid w:val="00B86FA9"/>
    <w:rsid w:val="00B9608C"/>
    <w:rsid w:val="00B97FC9"/>
    <w:rsid w:val="00BA5A4D"/>
    <w:rsid w:val="00BA60D2"/>
    <w:rsid w:val="00BA7AC6"/>
    <w:rsid w:val="00BB296C"/>
    <w:rsid w:val="00BC05BB"/>
    <w:rsid w:val="00BC66AE"/>
    <w:rsid w:val="00BE37CC"/>
    <w:rsid w:val="00BE3B6F"/>
    <w:rsid w:val="00BE5C66"/>
    <w:rsid w:val="00BF0405"/>
    <w:rsid w:val="00BF42B2"/>
    <w:rsid w:val="00C06951"/>
    <w:rsid w:val="00C10B65"/>
    <w:rsid w:val="00C151C6"/>
    <w:rsid w:val="00C15D7E"/>
    <w:rsid w:val="00C20AAC"/>
    <w:rsid w:val="00C2716C"/>
    <w:rsid w:val="00C37A0B"/>
    <w:rsid w:val="00C402CE"/>
    <w:rsid w:val="00C41877"/>
    <w:rsid w:val="00C43648"/>
    <w:rsid w:val="00C461AD"/>
    <w:rsid w:val="00C516BD"/>
    <w:rsid w:val="00C5364E"/>
    <w:rsid w:val="00C57169"/>
    <w:rsid w:val="00C651B0"/>
    <w:rsid w:val="00C664B3"/>
    <w:rsid w:val="00C7214A"/>
    <w:rsid w:val="00C75322"/>
    <w:rsid w:val="00C75E5C"/>
    <w:rsid w:val="00C83531"/>
    <w:rsid w:val="00C842A8"/>
    <w:rsid w:val="00C853AF"/>
    <w:rsid w:val="00C91318"/>
    <w:rsid w:val="00C926FD"/>
    <w:rsid w:val="00C93536"/>
    <w:rsid w:val="00C96906"/>
    <w:rsid w:val="00CA4A17"/>
    <w:rsid w:val="00CA4A8E"/>
    <w:rsid w:val="00CA51F5"/>
    <w:rsid w:val="00CA655E"/>
    <w:rsid w:val="00CB25C7"/>
    <w:rsid w:val="00CB2646"/>
    <w:rsid w:val="00CB6CCB"/>
    <w:rsid w:val="00CB78E0"/>
    <w:rsid w:val="00CC4E4E"/>
    <w:rsid w:val="00CD11A8"/>
    <w:rsid w:val="00CD3ED0"/>
    <w:rsid w:val="00CD5297"/>
    <w:rsid w:val="00CD60D5"/>
    <w:rsid w:val="00CE6EF5"/>
    <w:rsid w:val="00CF4A5E"/>
    <w:rsid w:val="00D0536F"/>
    <w:rsid w:val="00D05B6B"/>
    <w:rsid w:val="00D0746E"/>
    <w:rsid w:val="00D3256D"/>
    <w:rsid w:val="00D3583A"/>
    <w:rsid w:val="00D37243"/>
    <w:rsid w:val="00D40E46"/>
    <w:rsid w:val="00D41047"/>
    <w:rsid w:val="00D455C7"/>
    <w:rsid w:val="00D466C8"/>
    <w:rsid w:val="00D47C11"/>
    <w:rsid w:val="00D502B1"/>
    <w:rsid w:val="00D5189C"/>
    <w:rsid w:val="00D63E07"/>
    <w:rsid w:val="00D640CA"/>
    <w:rsid w:val="00D652E6"/>
    <w:rsid w:val="00D66821"/>
    <w:rsid w:val="00D82479"/>
    <w:rsid w:val="00D84480"/>
    <w:rsid w:val="00D856F7"/>
    <w:rsid w:val="00DB2DD4"/>
    <w:rsid w:val="00DC318D"/>
    <w:rsid w:val="00DC7A0D"/>
    <w:rsid w:val="00DD0995"/>
    <w:rsid w:val="00DD0D37"/>
    <w:rsid w:val="00DD12DD"/>
    <w:rsid w:val="00DD7818"/>
    <w:rsid w:val="00E02E34"/>
    <w:rsid w:val="00E10A44"/>
    <w:rsid w:val="00E15263"/>
    <w:rsid w:val="00E157D1"/>
    <w:rsid w:val="00E324B5"/>
    <w:rsid w:val="00E45666"/>
    <w:rsid w:val="00E52E0F"/>
    <w:rsid w:val="00E748A1"/>
    <w:rsid w:val="00E75546"/>
    <w:rsid w:val="00E86CF6"/>
    <w:rsid w:val="00E879C8"/>
    <w:rsid w:val="00E96BBD"/>
    <w:rsid w:val="00EA735B"/>
    <w:rsid w:val="00EA7A97"/>
    <w:rsid w:val="00EB36ED"/>
    <w:rsid w:val="00EC042F"/>
    <w:rsid w:val="00EC6636"/>
    <w:rsid w:val="00ED04A7"/>
    <w:rsid w:val="00ED36DA"/>
    <w:rsid w:val="00ED613C"/>
    <w:rsid w:val="00EE0C9D"/>
    <w:rsid w:val="00EE6A42"/>
    <w:rsid w:val="00EF19FA"/>
    <w:rsid w:val="00F004E5"/>
    <w:rsid w:val="00F20187"/>
    <w:rsid w:val="00F22CE1"/>
    <w:rsid w:val="00F3046E"/>
    <w:rsid w:val="00F3082F"/>
    <w:rsid w:val="00F30F80"/>
    <w:rsid w:val="00F3594A"/>
    <w:rsid w:val="00F413BC"/>
    <w:rsid w:val="00F43276"/>
    <w:rsid w:val="00F45820"/>
    <w:rsid w:val="00F515A2"/>
    <w:rsid w:val="00F51D9E"/>
    <w:rsid w:val="00F606D0"/>
    <w:rsid w:val="00F60E1F"/>
    <w:rsid w:val="00F618E6"/>
    <w:rsid w:val="00F62D0A"/>
    <w:rsid w:val="00F63283"/>
    <w:rsid w:val="00F65641"/>
    <w:rsid w:val="00F658E1"/>
    <w:rsid w:val="00F67379"/>
    <w:rsid w:val="00F74628"/>
    <w:rsid w:val="00F804E4"/>
    <w:rsid w:val="00F813C6"/>
    <w:rsid w:val="00F95ECE"/>
    <w:rsid w:val="00F9735F"/>
    <w:rsid w:val="00FA2058"/>
    <w:rsid w:val="00FB21EC"/>
    <w:rsid w:val="00FB4DB5"/>
    <w:rsid w:val="00FD3B96"/>
    <w:rsid w:val="00FD3E2D"/>
    <w:rsid w:val="00FD46E3"/>
    <w:rsid w:val="00FD4952"/>
    <w:rsid w:val="00FD66D8"/>
    <w:rsid w:val="00FD714C"/>
    <w:rsid w:val="00FD7D7C"/>
    <w:rsid w:val="00FE3F43"/>
    <w:rsid w:val="00FE66BE"/>
    <w:rsid w:val="00FF124B"/>
    <w:rsid w:val="00FF24AC"/>
    <w:rsid w:val="00FF275E"/>
    <w:rsid w:val="00FF5AF6"/>
    <w:rsid w:val="00FF6B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7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818"/>
    <w:pPr>
      <w:tabs>
        <w:tab w:val="center" w:pos="4677"/>
        <w:tab w:val="right" w:pos="9355"/>
      </w:tabs>
    </w:pPr>
  </w:style>
  <w:style w:type="character" w:customStyle="1" w:styleId="a4">
    <w:name w:val="Верхний колонтитул Знак"/>
    <w:basedOn w:val="a0"/>
    <w:link w:val="a3"/>
    <w:uiPriority w:val="99"/>
    <w:rsid w:val="00DD781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DD7818"/>
    <w:pPr>
      <w:tabs>
        <w:tab w:val="center" w:pos="4677"/>
        <w:tab w:val="right" w:pos="9355"/>
      </w:tabs>
    </w:pPr>
  </w:style>
  <w:style w:type="character" w:customStyle="1" w:styleId="a6">
    <w:name w:val="Нижний колонтитул Знак"/>
    <w:basedOn w:val="a0"/>
    <w:link w:val="a5"/>
    <w:uiPriority w:val="99"/>
    <w:rsid w:val="00DD7818"/>
    <w:rPr>
      <w:rFonts w:ascii="Times New Roman" w:eastAsia="Times New Roman" w:hAnsi="Times New Roman" w:cs="Times New Roman"/>
      <w:sz w:val="20"/>
      <w:szCs w:val="20"/>
      <w:lang w:eastAsia="ru-RU"/>
    </w:rPr>
  </w:style>
  <w:style w:type="paragraph" w:customStyle="1" w:styleId="pr">
    <w:name w:val="pr"/>
    <w:basedOn w:val="a"/>
    <w:rsid w:val="00DD7818"/>
    <w:pPr>
      <w:spacing w:before="100" w:beforeAutospacing="1" w:after="100" w:afterAutospacing="1"/>
    </w:pPr>
    <w:rPr>
      <w:sz w:val="24"/>
      <w:szCs w:val="24"/>
    </w:rPr>
  </w:style>
  <w:style w:type="paragraph" w:customStyle="1" w:styleId="Default">
    <w:name w:val="Default"/>
    <w:rsid w:val="00DD78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w">
    <w:name w:val="w"/>
    <w:rsid w:val="00DD7818"/>
  </w:style>
  <w:style w:type="character" w:customStyle="1" w:styleId="blk">
    <w:name w:val="blk"/>
    <w:rsid w:val="00DD7818"/>
  </w:style>
  <w:style w:type="paragraph" w:styleId="a7">
    <w:name w:val="List Paragraph"/>
    <w:basedOn w:val="a"/>
    <w:uiPriority w:val="34"/>
    <w:qFormat/>
    <w:rsid w:val="00DD7818"/>
    <w:pPr>
      <w:ind w:left="720"/>
      <w:contextualSpacing/>
    </w:pPr>
  </w:style>
  <w:style w:type="paragraph" w:styleId="a8">
    <w:name w:val="Balloon Text"/>
    <w:basedOn w:val="a"/>
    <w:link w:val="a9"/>
    <w:uiPriority w:val="99"/>
    <w:semiHidden/>
    <w:unhideWhenUsed/>
    <w:rsid w:val="001C6482"/>
    <w:rPr>
      <w:rFonts w:ascii="Segoe UI" w:hAnsi="Segoe UI" w:cs="Segoe UI"/>
      <w:sz w:val="18"/>
      <w:szCs w:val="18"/>
    </w:rPr>
  </w:style>
  <w:style w:type="character" w:customStyle="1" w:styleId="a9">
    <w:name w:val="Текст выноски Знак"/>
    <w:basedOn w:val="a0"/>
    <w:link w:val="a8"/>
    <w:uiPriority w:val="99"/>
    <w:semiHidden/>
    <w:rsid w:val="001C6482"/>
    <w:rPr>
      <w:rFonts w:ascii="Segoe UI" w:eastAsia="Times New Roman" w:hAnsi="Segoe UI" w:cs="Segoe UI"/>
      <w:sz w:val="18"/>
      <w:szCs w:val="18"/>
      <w:lang w:eastAsia="ru-RU"/>
    </w:rPr>
  </w:style>
  <w:style w:type="character" w:styleId="aa">
    <w:name w:val="Hyperlink"/>
    <w:basedOn w:val="a0"/>
    <w:uiPriority w:val="99"/>
    <w:unhideWhenUsed/>
    <w:rsid w:val="00C57169"/>
    <w:rPr>
      <w:color w:val="0563C1" w:themeColor="hyperlink"/>
      <w:u w:val="single"/>
    </w:rPr>
  </w:style>
  <w:style w:type="paragraph" w:customStyle="1" w:styleId="1">
    <w:name w:val="Абзац списка1"/>
    <w:basedOn w:val="a"/>
    <w:rsid w:val="00CB25C7"/>
    <w:pPr>
      <w:spacing w:after="200" w:line="276" w:lineRule="auto"/>
      <w:ind w:left="720"/>
    </w:pPr>
    <w:rPr>
      <w:rFonts w:ascii="Calibri" w:eastAsia="Calibri" w:hAnsi="Calibri"/>
      <w:sz w:val="22"/>
      <w:szCs w:val="22"/>
    </w:rPr>
  </w:style>
  <w:style w:type="paragraph" w:customStyle="1" w:styleId="ConsPlusNormal">
    <w:name w:val="ConsPlusNormal"/>
    <w:rsid w:val="00852D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2DE9"/>
    <w:pPr>
      <w:widowControl w:val="0"/>
      <w:autoSpaceDE w:val="0"/>
      <w:autoSpaceDN w:val="0"/>
      <w:spacing w:after="0" w:line="240" w:lineRule="auto"/>
    </w:pPr>
    <w:rPr>
      <w:rFonts w:ascii="Calibri" w:eastAsia="Times New Roman" w:hAnsi="Calibri" w:cs="Calibri"/>
      <w:b/>
      <w:szCs w:val="20"/>
      <w:lang w:eastAsia="ru-RU"/>
    </w:rPr>
  </w:style>
  <w:style w:type="character" w:styleId="ab">
    <w:name w:val="page number"/>
    <w:basedOn w:val="a0"/>
    <w:rsid w:val="00076C24"/>
  </w:style>
  <w:style w:type="paragraph" w:styleId="ac">
    <w:name w:val="Normal (Web)"/>
    <w:basedOn w:val="a"/>
    <w:unhideWhenUsed/>
    <w:rsid w:val="00076C24"/>
    <w:pPr>
      <w:spacing w:before="100" w:beforeAutospacing="1" w:after="100" w:afterAutospacing="1"/>
    </w:pPr>
    <w:rPr>
      <w:sz w:val="24"/>
      <w:szCs w:val="24"/>
    </w:rPr>
  </w:style>
  <w:style w:type="table" w:styleId="ad">
    <w:name w:val="Table Grid"/>
    <w:basedOn w:val="a1"/>
    <w:uiPriority w:val="39"/>
    <w:rsid w:val="00AB0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0B4A4-D82A-4DC3-8394-0C868F91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1968</Words>
  <Characters>11223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Поповченко Наталья Анатольевна</dc:creator>
  <cp:lastModifiedBy>т</cp:lastModifiedBy>
  <cp:revision>25</cp:revision>
  <cp:lastPrinted>2021-05-13T11:51:00Z</cp:lastPrinted>
  <dcterms:created xsi:type="dcterms:W3CDTF">2021-05-13T07:47:00Z</dcterms:created>
  <dcterms:modified xsi:type="dcterms:W3CDTF">2021-06-21T08:38:00Z</dcterms:modified>
</cp:coreProperties>
</file>