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FC4" w:rsidRPr="00AF7FC4" w:rsidRDefault="005A22F9" w:rsidP="00AF7FC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22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pt;height:50.1pt" fillcolor="window">
            <v:imagedata r:id="rId8" o:title=""/>
          </v:shape>
        </w:pict>
      </w:r>
    </w:p>
    <w:p w:rsidR="00AF7FC4" w:rsidRPr="00AF7FC4" w:rsidRDefault="00AF7FC4" w:rsidP="00AF7FC4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7FC4" w:rsidRPr="00AF7FC4" w:rsidRDefault="00AF7FC4" w:rsidP="00AF7FC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7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 Карелия</w:t>
      </w:r>
    </w:p>
    <w:p w:rsidR="00AF7FC4" w:rsidRPr="00AF7FC4" w:rsidRDefault="00AF7FC4" w:rsidP="00AF7FC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AF7FC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Karjalan</w:t>
      </w:r>
      <w:proofErr w:type="spellEnd"/>
      <w:r w:rsidRPr="00AF7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F7FC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Tazavaldu</w:t>
      </w:r>
      <w:proofErr w:type="spellEnd"/>
    </w:p>
    <w:p w:rsidR="00AF7FC4" w:rsidRPr="00AF7FC4" w:rsidRDefault="00AF7FC4" w:rsidP="00AF7FC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7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Пряжинского национального муниципального района</w:t>
      </w:r>
    </w:p>
    <w:p w:rsidR="00AF7FC4" w:rsidRPr="00AF7FC4" w:rsidRDefault="00AF7FC4" w:rsidP="00AF7FC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fi-FI" w:eastAsia="ru-RU"/>
        </w:rPr>
      </w:pPr>
      <w:r w:rsidRPr="00AF7FC4">
        <w:rPr>
          <w:rFonts w:ascii="Times New Roman" w:eastAsia="Times New Roman" w:hAnsi="Times New Roman" w:cs="Times New Roman"/>
          <w:bCs/>
          <w:sz w:val="28"/>
          <w:szCs w:val="28"/>
          <w:lang w:val="fi-FI" w:eastAsia="ru-RU"/>
        </w:rPr>
        <w:t>Priäžän kanzallizen piirin hallindo</w:t>
      </w:r>
    </w:p>
    <w:p w:rsidR="00AF7FC4" w:rsidRPr="00AF7FC4" w:rsidRDefault="00AF7FC4" w:rsidP="00AF7FC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fi-FI" w:eastAsia="ru-RU"/>
        </w:rPr>
      </w:pPr>
    </w:p>
    <w:p w:rsidR="00AF7FC4" w:rsidRPr="00AF7FC4" w:rsidRDefault="00AF7FC4" w:rsidP="00AF7FC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fi-FI" w:eastAsia="ru-RU"/>
        </w:rPr>
      </w:pPr>
    </w:p>
    <w:p w:rsidR="00AF7FC4" w:rsidRDefault="00AF7FC4" w:rsidP="00AF7FC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7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82656C" w:rsidRPr="00AF7FC4" w:rsidRDefault="0082656C" w:rsidP="00AF7FC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7FC4" w:rsidRPr="00AF7FC4" w:rsidRDefault="00AF7FC4" w:rsidP="00AF7FC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  <w:r w:rsidRPr="00AF7FC4">
        <w:rPr>
          <w:rFonts w:ascii="Times New Roman" w:eastAsia="Times New Roman" w:hAnsi="Times New Roman" w:cs="Times New Roman"/>
          <w:bCs/>
          <w:iCs/>
          <w:sz w:val="28"/>
          <w:szCs w:val="28"/>
          <w:lang w:val="fi-FI" w:eastAsia="ru-RU"/>
        </w:rPr>
        <w:t>«</w:t>
      </w:r>
      <w:r w:rsidR="006F54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30</w:t>
      </w:r>
      <w:r w:rsidRPr="00AF7FC4">
        <w:rPr>
          <w:rFonts w:ascii="Times New Roman" w:eastAsia="Times New Roman" w:hAnsi="Times New Roman" w:cs="Times New Roman"/>
          <w:bCs/>
          <w:iCs/>
          <w:sz w:val="28"/>
          <w:szCs w:val="28"/>
          <w:lang w:val="fi-FI" w:eastAsia="ru-RU"/>
        </w:rPr>
        <w:t xml:space="preserve">» </w:t>
      </w:r>
      <w:r w:rsidR="006F54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сентября</w:t>
      </w:r>
      <w:r w:rsidRPr="00AF7FC4">
        <w:rPr>
          <w:rFonts w:ascii="Times New Roman" w:eastAsia="Times New Roman" w:hAnsi="Times New Roman" w:cs="Times New Roman"/>
          <w:bCs/>
          <w:iCs/>
          <w:sz w:val="28"/>
          <w:szCs w:val="28"/>
          <w:lang w:val="fi-FI" w:eastAsia="ru-RU"/>
        </w:rPr>
        <w:t xml:space="preserve"> 20</w:t>
      </w:r>
      <w:r w:rsidRPr="00AF7F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21 г</w:t>
      </w:r>
      <w:r w:rsidRPr="00AF7FC4">
        <w:rPr>
          <w:rFonts w:ascii="Times New Roman" w:eastAsia="Times New Roman" w:hAnsi="Times New Roman" w:cs="Times New Roman"/>
          <w:bCs/>
          <w:iCs/>
          <w:sz w:val="28"/>
          <w:szCs w:val="28"/>
          <w:lang w:val="fi-FI" w:eastAsia="ru-RU"/>
        </w:rPr>
        <w:t xml:space="preserve">.                                    </w:t>
      </w:r>
      <w:r w:rsidRPr="00AF7F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</w:t>
      </w:r>
      <w:r w:rsidRPr="00AF7FC4">
        <w:rPr>
          <w:rFonts w:ascii="Times New Roman" w:eastAsia="Times New Roman" w:hAnsi="Times New Roman" w:cs="Times New Roman"/>
          <w:bCs/>
          <w:iCs/>
          <w:sz w:val="28"/>
          <w:szCs w:val="28"/>
          <w:lang w:val="fi-FI" w:eastAsia="ru-RU"/>
        </w:rPr>
        <w:t xml:space="preserve">            </w:t>
      </w:r>
      <w:r w:rsidR="008265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</w:t>
      </w:r>
      <w:r w:rsidRPr="00AF7F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№ </w:t>
      </w:r>
      <w:r w:rsidR="006F54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514</w:t>
      </w:r>
    </w:p>
    <w:p w:rsidR="00AF7FC4" w:rsidRPr="00AF7FC4" w:rsidRDefault="00AF7FC4" w:rsidP="00AF7FC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AF7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пгт</w:t>
      </w:r>
      <w:proofErr w:type="spellEnd"/>
      <w:r w:rsidRPr="00AF7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Пряжа</w:t>
      </w:r>
    </w:p>
    <w:p w:rsidR="00AF7FC4" w:rsidRDefault="00AF7FC4" w:rsidP="00AF7FC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AF7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Priäžän</w:t>
      </w:r>
      <w:proofErr w:type="spellEnd"/>
      <w:r w:rsidRPr="00AF7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F7FC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kyl</w:t>
      </w:r>
      <w:r w:rsidRPr="00AF7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ä</w:t>
      </w:r>
      <w:proofErr w:type="spellEnd"/>
    </w:p>
    <w:p w:rsidR="00AF7FC4" w:rsidRPr="00AF7FC4" w:rsidRDefault="00AF7FC4" w:rsidP="00AF7FC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7FC4" w:rsidRDefault="000B52B1" w:rsidP="00A36A6D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5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Положения о </w:t>
      </w:r>
    </w:p>
    <w:p w:rsidR="00AF7FC4" w:rsidRDefault="000B52B1" w:rsidP="00A36A6D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0B5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порядке</w:t>
      </w:r>
      <w:proofErr w:type="gramEnd"/>
      <w:r w:rsidRPr="000B5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продажи объектов </w:t>
      </w:r>
    </w:p>
    <w:p w:rsidR="000B52B1" w:rsidRDefault="00AF7FC4" w:rsidP="00AF7FC4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="000B52B1" w:rsidRPr="000B5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жилищного фонда </w:t>
      </w:r>
    </w:p>
    <w:p w:rsidR="00AF7FC4" w:rsidRPr="00AF7FC4" w:rsidRDefault="00AF7FC4" w:rsidP="00AF7FC4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7FC4" w:rsidRDefault="007E5E6A" w:rsidP="003C2CB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9" w:history="1">
        <w:r w:rsidR="000B52B1" w:rsidRPr="000B52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Гражданским кодексом Российской Федерации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="000B52B1" w:rsidRPr="000B52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Жилищным кодексом Российской Федерации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6 октября 2003 года</w:t>
        </w:r>
        <w:r w:rsidR="00AF7F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131-ФЗ «</w:t>
        </w:r>
        <w:r w:rsidR="000B52B1" w:rsidRPr="000B52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Федеральным законом </w:t>
      </w:r>
      <w:hyperlink r:id="rId12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29 июля 1998 года № 135-ФЗ «</w:t>
        </w:r>
        <w:r w:rsidR="000B52B1" w:rsidRPr="000B52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оценочной деятельности в Российской Федерации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AF7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 статьи 13 </w:t>
      </w:r>
      <w:r w:rsidR="00AF7FC4" w:rsidRPr="00AF7F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порядке управления и распоряжения муниципальным имуществом Пряжинского национального муниципального района, утвержденного решением</w:t>
      </w:r>
      <w:proofErr w:type="gramEnd"/>
      <w:r w:rsidR="00AF7FC4" w:rsidRPr="00AF7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Пряжинского национального муниципального района от 26 февраля 2019 года № 13,</w:t>
      </w:r>
    </w:p>
    <w:p w:rsidR="007E5E6A" w:rsidRDefault="007E5E6A" w:rsidP="00AF7FC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Пряжинского национального муниципального района</w:t>
      </w:r>
    </w:p>
    <w:p w:rsidR="007E5E6A" w:rsidRDefault="007E5E6A" w:rsidP="00AF7FC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E6A" w:rsidRDefault="007E5E6A" w:rsidP="00AF7FC4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F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AF7FC4" w:rsidRPr="00AF7F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7FC4" w:rsidRPr="00AF7FC4" w:rsidRDefault="00AF7FC4" w:rsidP="00AF7FC4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2B1" w:rsidRPr="000B52B1" w:rsidRDefault="000B52B1" w:rsidP="00AF7FC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43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прилагаемое </w:t>
      </w:r>
      <w:r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порядке продажи объектов жилищного ф</w:t>
      </w:r>
      <w:r w:rsidR="007E5E6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онда, находящихся в муниципальной собственности Пряжинского национального муниципального района</w:t>
      </w:r>
      <w:r w:rsidR="00430C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2B1" w:rsidRPr="000B52B1" w:rsidRDefault="000B52B1" w:rsidP="00AF7FC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82D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</w:t>
      </w:r>
      <w:r w:rsidR="00AF7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одовать настоящее постановление </w:t>
      </w:r>
      <w:r w:rsidR="00AF7FC4" w:rsidRPr="00AF7F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Пряжинского национального муниципального района в сети Интернет</w:t>
      </w:r>
      <w:r w:rsidR="00AF7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2B1" w:rsidRDefault="00F82D2E" w:rsidP="00AF7FC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над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возложить на начальника отдела экономического развития и имущественных отношений А.В. Насонову.</w:t>
      </w:r>
    </w:p>
    <w:p w:rsidR="00F82D2E" w:rsidRDefault="00F82D2E" w:rsidP="00F82D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D2E" w:rsidRPr="000B52B1" w:rsidRDefault="00F82D2E" w:rsidP="00F82D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О.М.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Гаврош</w:t>
      </w:r>
      <w:proofErr w:type="spellEnd"/>
    </w:p>
    <w:p w:rsidR="00F82D2E" w:rsidRDefault="00F82D2E" w:rsidP="00A36A6D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2CB5" w:rsidRPr="003C2CB5" w:rsidRDefault="003C2CB5" w:rsidP="003C2CB5">
      <w:pPr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3C2CB5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Приложение </w:t>
      </w:r>
    </w:p>
    <w:p w:rsidR="003C2CB5" w:rsidRDefault="003C2CB5" w:rsidP="003C2CB5">
      <w:pPr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3C2CB5">
        <w:rPr>
          <w:rFonts w:ascii="Times New Roman" w:eastAsia="Times New Roman" w:hAnsi="Times New Roman" w:cs="Times New Roman"/>
          <w:bCs/>
          <w:lang w:eastAsia="ru-RU"/>
        </w:rPr>
        <w:t xml:space="preserve">к распоряжению администрации </w:t>
      </w:r>
    </w:p>
    <w:p w:rsidR="003C2CB5" w:rsidRDefault="003C2CB5" w:rsidP="003C2CB5">
      <w:pPr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3C2CB5">
        <w:rPr>
          <w:rFonts w:ascii="Times New Roman" w:eastAsia="Times New Roman" w:hAnsi="Times New Roman" w:cs="Times New Roman"/>
          <w:bCs/>
          <w:lang w:eastAsia="ru-RU"/>
        </w:rPr>
        <w:t xml:space="preserve">Пряжинского национального </w:t>
      </w:r>
    </w:p>
    <w:p w:rsidR="003C2CB5" w:rsidRPr="003C2CB5" w:rsidRDefault="003C2CB5" w:rsidP="003C2CB5">
      <w:pPr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3C2CB5">
        <w:rPr>
          <w:rFonts w:ascii="Times New Roman" w:eastAsia="Times New Roman" w:hAnsi="Times New Roman" w:cs="Times New Roman"/>
          <w:bCs/>
          <w:lang w:eastAsia="ru-RU"/>
        </w:rPr>
        <w:t xml:space="preserve">муниципального района </w:t>
      </w:r>
    </w:p>
    <w:p w:rsidR="00F82D2E" w:rsidRPr="003C2CB5" w:rsidRDefault="003C2CB5" w:rsidP="003C2CB5">
      <w:pPr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от «</w:t>
      </w:r>
      <w:r w:rsidR="00DF290F">
        <w:rPr>
          <w:rFonts w:ascii="Times New Roman" w:eastAsia="Times New Roman" w:hAnsi="Times New Roman" w:cs="Times New Roman"/>
          <w:bCs/>
          <w:lang w:eastAsia="ru-RU"/>
        </w:rPr>
        <w:t>30</w:t>
      </w:r>
      <w:r>
        <w:rPr>
          <w:rFonts w:ascii="Times New Roman" w:eastAsia="Times New Roman" w:hAnsi="Times New Roman" w:cs="Times New Roman"/>
          <w:bCs/>
          <w:lang w:eastAsia="ru-RU"/>
        </w:rPr>
        <w:t>» ___</w:t>
      </w:r>
      <w:r w:rsidR="00DF290F">
        <w:rPr>
          <w:rFonts w:ascii="Times New Roman" w:eastAsia="Times New Roman" w:hAnsi="Times New Roman" w:cs="Times New Roman"/>
          <w:bCs/>
          <w:lang w:eastAsia="ru-RU"/>
        </w:rPr>
        <w:t>09</w:t>
      </w:r>
      <w:r>
        <w:rPr>
          <w:rFonts w:ascii="Times New Roman" w:eastAsia="Times New Roman" w:hAnsi="Times New Roman" w:cs="Times New Roman"/>
          <w:bCs/>
          <w:lang w:eastAsia="ru-RU"/>
        </w:rPr>
        <w:t>___</w:t>
      </w:r>
      <w:r w:rsidRPr="003C2CB5">
        <w:rPr>
          <w:rFonts w:ascii="Times New Roman" w:eastAsia="Times New Roman" w:hAnsi="Times New Roman" w:cs="Times New Roman"/>
          <w:bCs/>
          <w:lang w:eastAsia="ru-RU"/>
        </w:rPr>
        <w:t>_2021 г. №</w:t>
      </w:r>
      <w:r w:rsidR="00DF290F">
        <w:rPr>
          <w:rFonts w:ascii="Times New Roman" w:eastAsia="Times New Roman" w:hAnsi="Times New Roman" w:cs="Times New Roman"/>
          <w:bCs/>
          <w:lang w:eastAsia="ru-RU"/>
        </w:rPr>
        <w:t>514</w:t>
      </w:r>
    </w:p>
    <w:p w:rsidR="00F82D2E" w:rsidRDefault="00F82D2E" w:rsidP="00A3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2D2E" w:rsidRDefault="00F82D2E" w:rsidP="00F82D2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порядке продажи объектов жилищного фонда, находящихся в муниципальной собственности Пряжинского национального муниципального района, на торгах</w:t>
      </w:r>
    </w:p>
    <w:p w:rsidR="00F82D2E" w:rsidRDefault="00F82D2E" w:rsidP="00F82D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52B1" w:rsidRPr="00F82D2E" w:rsidRDefault="000B52B1" w:rsidP="00F82D2E">
      <w:pPr>
        <w:pStyle w:val="a3"/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2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0B52B1" w:rsidRPr="000B52B1" w:rsidRDefault="000B52B1" w:rsidP="00A3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2B1" w:rsidRPr="00A16F68" w:rsidRDefault="000B52B1" w:rsidP="00666FD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порядке продажи объектов жилищного фонда</w:t>
      </w:r>
      <w:r w:rsidR="000679F0" w:rsidRP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находящих</w:t>
      </w:r>
      <w:bookmarkStart w:id="0" w:name="_GoBack"/>
      <w:bookmarkEnd w:id="0"/>
      <w:r w:rsidR="00A16F68" w:rsidRP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муниципальной собственности Пряжинского национального муниципального района</w:t>
      </w:r>
      <w:r w:rsidRP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Положение) разработано в соответствии с</w:t>
      </w:r>
      <w:r w:rsidR="00A16F68" w:rsidRP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Pr="00A16F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Гражданским кодексом Российской Федерации</w:t>
        </w:r>
      </w:hyperlink>
      <w:r w:rsidRP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6F68" w:rsidRP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r w:rsidRPr="00A16F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Жилищным кодексом Российской Федерации</w:t>
        </w:r>
      </w:hyperlink>
      <w:r w:rsidR="00FA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Федеральным законом </w:t>
      </w:r>
      <w:hyperlink r:id="rId15" w:history="1">
        <w:r w:rsidR="00FA21B6" w:rsidRPr="00FA21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29 июля 1998 года № 135-ФЗ «</w:t>
        </w:r>
        <w:r w:rsidRPr="00FA21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оценочной деятельности в Российской Федерации</w:t>
        </w:r>
        <w:r w:rsidR="00FA21B6" w:rsidRPr="00FA21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  <w:r w:rsidR="00FA21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</w:t>
        </w:r>
      </w:hyperlink>
      <w:r w:rsidR="00FA21B6" w:rsidRPr="00FA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21B6" w:rsidRPr="00AF7F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FA21B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FA21B6" w:rsidRPr="00AF7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управления и распоряжения муниципальным имуществом Пряжинского национального муниципального района, утвержденного решением Совета Пряжинского национального</w:t>
      </w:r>
      <w:proofErr w:type="gramEnd"/>
      <w:r w:rsidR="00FA21B6" w:rsidRPr="00AF7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26 февраля 2019 года № 1</w:t>
      </w:r>
      <w:r w:rsidR="00FA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3, </w:t>
      </w:r>
      <w:r w:rsidR="00FA21B6" w:rsidRPr="00FA21B6">
        <w:rPr>
          <w:rFonts w:ascii="Times New Roman" w:hAnsi="Times New Roman" w:cs="Times New Roman"/>
          <w:sz w:val="28"/>
          <w:szCs w:val="28"/>
        </w:rPr>
        <w:t xml:space="preserve">и </w:t>
      </w:r>
      <w:r w:rsidRP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порядок</w:t>
      </w:r>
      <w:r w:rsidR="00FA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условия продажи объектов жилищного фонда</w:t>
      </w:r>
      <w:r w:rsidR="00FA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A21B6" w:rsidRP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муниципальной собственности Пряжинского национального муниципального района</w:t>
      </w:r>
      <w:r w:rsidR="00FA21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2B1" w:rsidRPr="000B52B1" w:rsidRDefault="000B52B1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Предметом продажи в соответствии с насто</w:t>
      </w:r>
      <w:r w:rsid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ящим Положением могут являться:</w:t>
      </w:r>
    </w:p>
    <w:p w:rsidR="000B52B1" w:rsidRPr="000B52B1" w:rsidRDefault="00430C46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вободные от прав третьих лиц объекты жилищного фонда, на которые зарегистрировано в установленном порядке право </w:t>
      </w:r>
      <w:r w:rsidR="00FA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 </w:t>
      </w:r>
      <w:r w:rsidR="00FA21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Пряжинского национального муниципального района;</w:t>
      </w:r>
      <w:proofErr w:type="gramEnd"/>
    </w:p>
    <w:p w:rsidR="000B52B1" w:rsidRPr="00FA21B6" w:rsidRDefault="00430C46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0B52B1" w:rsidRPr="00FA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52B1" w:rsidRPr="00FA21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вободные от прав третьих лиц объекты жилищного фонда, отнесенные к объектам культурного наследия, в соответствии с</w:t>
      </w:r>
      <w:r w:rsidR="00FA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6" w:history="1">
        <w:r w:rsidR="000B52B1" w:rsidRPr="00FA21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</w:t>
        </w:r>
        <w:r w:rsidR="00FA21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льным законом от 25 июня 2002 года № 73-ФЗ «</w:t>
        </w:r>
        <w:r w:rsidR="000B52B1" w:rsidRPr="00FA21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объектах культурного наследия (памятниках истории и культуры) народов Российской Федерации</w:t>
        </w:r>
        <w:r w:rsidR="00FA21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A16F68" w:rsidRPr="00FA21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2B1" w:rsidRPr="000B52B1" w:rsidRDefault="00430C46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оля в праве общей долевой собственности на жилое помещение, в случае отказа остальных участников долевой собственности, имеющих преимущественное право покупки продаваемой доли по цене, за которую она продается, от ее покупки или </w:t>
      </w:r>
      <w:proofErr w:type="spellStart"/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неприобретения</w:t>
      </w:r>
      <w:proofErr w:type="spellEnd"/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ими продаваемой доли в т</w:t>
      </w:r>
      <w:r w:rsid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ечение месяца со дня извещения.</w:t>
      </w:r>
    </w:p>
    <w:p w:rsidR="000B52B1" w:rsidRPr="000B52B1" w:rsidRDefault="000B52B1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Предметом продажи в соответствии с настоящи</w:t>
      </w:r>
      <w:r w:rsid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Положением не могут являться:</w:t>
      </w:r>
    </w:p>
    <w:p w:rsidR="000B52B1" w:rsidRPr="000B52B1" w:rsidRDefault="002A5E0F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жилые помещения, признанные аварийными и подлежащими сносу в установленном порядке и включенные в региональную программу по переселению граждан из ветхого и аварийного жилья, за исключением объектов, отнесенных</w:t>
      </w:r>
      <w:r w:rsidR="007B3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hyperlink r:id="rId17" w:history="1">
        <w:r w:rsidR="000B52B1" w:rsidRPr="007B32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</w:t>
        </w:r>
        <w:r w:rsidR="007B32F8" w:rsidRPr="007B32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ным законом от 25 июня 2002 года № 73-ФЗ </w:t>
        </w:r>
        <w:r w:rsidR="007B32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0B52B1" w:rsidRPr="007B32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 объектах культурного наследия (памятниках истории </w:t>
        </w:r>
        <w:r w:rsidR="000B52B1" w:rsidRPr="007B32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и культуры) народов Российской Федерации</w:t>
        </w:r>
        <w:r w:rsidR="007B32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7B32F8">
        <w:t xml:space="preserve"> </w:t>
      </w:r>
      <w:r w:rsidR="000B52B1" w:rsidRPr="007B32F8">
        <w:rPr>
          <w:rFonts w:ascii="Times New Roman" w:eastAsia="Times New Roman" w:hAnsi="Times New Roman" w:cs="Times New Roman"/>
          <w:sz w:val="28"/>
          <w:szCs w:val="28"/>
          <w:lang w:eastAsia="ru-RU"/>
        </w:rPr>
        <w:t>к о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бъектам культурного </w:t>
      </w:r>
      <w:r w:rsid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наследия;</w:t>
      </w:r>
      <w:proofErr w:type="gramEnd"/>
    </w:p>
    <w:p w:rsidR="000B52B1" w:rsidRPr="000B52B1" w:rsidRDefault="002A5E0F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жилые помещения, отнесенные к специализированному жилищному фонду в со</w:t>
      </w:r>
      <w:r w:rsid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законодательством;</w:t>
      </w:r>
    </w:p>
    <w:p w:rsidR="000B52B1" w:rsidRPr="000B52B1" w:rsidRDefault="002A5E0F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жилые помещения, отнесенные к муниципальному жилищному фон</w:t>
      </w:r>
      <w:r w:rsid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ду коммерческого использования;</w:t>
      </w:r>
    </w:p>
    <w:p w:rsidR="00A16F68" w:rsidRDefault="002A5E0F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жилые помещения, подлежащие предоставлению гражданам в соответствии с</w:t>
      </w:r>
      <w:r w:rsidR="007B3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8" w:history="1">
        <w:r w:rsidR="000B52B1" w:rsidRPr="007B32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Жилищным кодексом Российской Федерации</w:t>
        </w:r>
      </w:hyperlink>
      <w:r w:rsidR="000B52B1" w:rsidRPr="007B32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32F8" w:rsidRPr="007B32F8" w:rsidRDefault="007B32F8" w:rsidP="00A16F6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32F8" w:rsidRDefault="007B32F8" w:rsidP="007B32F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="000B52B1" w:rsidRPr="000B5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 и условия 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родажи объектов жилищного фонда, находящихся в муниципальной собственности Пряжинского национального муниципального района, на торгах</w:t>
      </w:r>
    </w:p>
    <w:p w:rsidR="000B52B1" w:rsidRPr="00430C46" w:rsidRDefault="000B52B1" w:rsidP="00A3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2B1" w:rsidRPr="000B52B1" w:rsidRDefault="007B32F8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Продажа объектов жилищного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находящихся в муниципальной собственности Пряжинского национального муниципального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посредством проведения открытого аукциона в элект</w:t>
      </w:r>
      <w:r w:rsid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ронной форме (далее - аукцион).</w:t>
      </w:r>
    </w:p>
    <w:p w:rsidR="000B52B1" w:rsidRPr="000B52B1" w:rsidRDefault="007B32F8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Продавцом объектов жилищного фонда на аукционе выступает 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Пряжинского национального муниципального района (далее – администрация), наделенная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соответствующими полномочиями и правом продажи объектов жилищного фонда в соответствии с действующим законодательством и в порядке, опр</w:t>
      </w:r>
      <w:r w:rsid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еделенном настоящим Положением.</w:t>
      </w:r>
    </w:p>
    <w:p w:rsidR="000B52B1" w:rsidRPr="000B52B1" w:rsidRDefault="007B32F8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о продаже объектов жилищного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находящихся в муниципальной собственности Пряжинского национального муниципального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постановлением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Пряжинского национального мун</w:t>
      </w:r>
      <w:r w:rsidR="00444CD4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иципального района.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52B1" w:rsidRPr="000B52B1" w:rsidRDefault="00444CD4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Продавец в соответствии с законодательством Российской Федерации при продаже имущества </w:t>
      </w:r>
      <w:r w:rsid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следующие функции:</w:t>
      </w:r>
    </w:p>
    <w:p w:rsidR="00725E33" w:rsidRPr="000B52B1" w:rsidRDefault="00725E33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 установленном порядке проведение оценки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подлежащего продаже имущества, по результатам которой </w:t>
      </w:r>
      <w:r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дажи имущества;</w:t>
      </w:r>
    </w:p>
    <w:p w:rsidR="00E14EC4" w:rsidRDefault="00E14EC4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поручает специализированной организации осуществлять функции по продаже объектов муниципального жилищного фонда; </w:t>
      </w:r>
    </w:p>
    <w:p w:rsidR="000B52B1" w:rsidRPr="000B52B1" w:rsidRDefault="00E14EC4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проведения торгов 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 в письменной форме договор купли-продажи имущества с победителе</w:t>
      </w:r>
      <w:r w:rsid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 месту нахождения продавца;</w:t>
      </w:r>
    </w:p>
    <w:p w:rsidR="000B52B1" w:rsidRPr="000B52B1" w:rsidRDefault="000B52B1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передачу имущества победителю и совершает необходимые действия, связанные с переход</w:t>
      </w:r>
      <w:r w:rsid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права собственности на него.</w:t>
      </w:r>
    </w:p>
    <w:p w:rsidR="000B52B1" w:rsidRPr="000B52B1" w:rsidRDefault="00E14EC4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25E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нформационно</w:t>
      </w:r>
      <w:r w:rsidR="00725E33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сообщение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продажи </w:t>
      </w:r>
      <w:r w:rsidR="00725E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жилищного фонда, электронная форма заявки, проект договора купли-продажи имущества, иные сведения, предусмотренные настоящим Положением, размещаю</w:t>
      </w:r>
      <w:r w:rsidR="00725E33" w:rsidRPr="00725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 официальном сайте Российской Федерации в информационно – телекоммуникационной сети «Интернет» для размещения информации о проведении торгов, определенном Правительством </w:t>
      </w:r>
      <w:r w:rsidR="00725E33" w:rsidRPr="00725E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Российской Федерации, а также на официальном сайте </w:t>
      </w:r>
      <w:r w:rsidR="00725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725E33" w:rsidRPr="00725E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Пряжинского национального муниципального района в информационно – телекоммуникационной сети «Интернет».</w:t>
      </w:r>
      <w:proofErr w:type="gramEnd"/>
    </w:p>
    <w:p w:rsidR="00E4303D" w:rsidRDefault="00725E33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 о проведении аукциона должно содержать</w:t>
      </w:r>
      <w:r w:rsidR="00D0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об электронной площадке, на которой проводится продажа имущества, о порядке, месте, дате начала и окончания приема заявок, организаторе торгов, характеристике объекта муниципального имущества,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о размере задатка, сроке и порядке его внесения, назначении платежа, порядке возвращения задатка, реквизиты счета, а также указание на то, что такие условия являются условиями публичной оферты в</w:t>
      </w:r>
      <w:proofErr w:type="gramEnd"/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статьей 437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9" w:history="1">
        <w:r w:rsidR="000B52B1" w:rsidRPr="00725E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Гражданского кодекса Российской Федерации</w:t>
        </w:r>
      </w:hyperlink>
      <w:r w:rsidR="00E430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2B1" w:rsidRPr="000B52B1" w:rsidRDefault="000B52B1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претендентом заявки и перечисление задатка на счет являются акцептом такой оферты, и договор о задатке считается заключенным в установ</w:t>
      </w:r>
      <w:r w:rsid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ленном порядке.</w:t>
      </w:r>
    </w:p>
    <w:p w:rsidR="000B52B1" w:rsidRPr="000B52B1" w:rsidRDefault="00871282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. К участию в процедуре продажи имущества допускаются лица, признанные продавцом в соответствии с настоящим Положением участниками.</w:t>
      </w:r>
    </w:p>
    <w:p w:rsidR="000B52B1" w:rsidRPr="000B52B1" w:rsidRDefault="00E4303D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712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Оплата приобретаемого имущества производится путем перечисления денежных средств на счет, указанный в информационном сообщении о проведении продажи имущества.</w:t>
      </w:r>
    </w:p>
    <w:p w:rsidR="000B52B1" w:rsidRPr="000B52B1" w:rsidRDefault="00871282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Результаты процедуры проведения продажи имущества оформляются протоколом об итогах продажи имущества.</w:t>
      </w:r>
    </w:p>
    <w:p w:rsidR="000B52B1" w:rsidRPr="000B52B1" w:rsidRDefault="00871282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Победителем признается участник, предложивший наиболее высокую цену имущества.</w:t>
      </w:r>
    </w:p>
    <w:p w:rsidR="00BD3B74" w:rsidRDefault="00871282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</w:t>
      </w:r>
      <w:proofErr w:type="gramEnd"/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позднее рабочего дня, следующего за днем подведения итогов аукциона.</w:t>
      </w:r>
    </w:p>
    <w:p w:rsidR="000B52B1" w:rsidRPr="000B52B1" w:rsidRDefault="00871282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Процедура аукциона считается завершенной со времени подписания продавцом протокола об итогах аукциона.</w:t>
      </w:r>
    </w:p>
    <w:p w:rsidR="00BD3B74" w:rsidRDefault="00871282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. Аукцион признается несо</w:t>
      </w:r>
      <w:r w:rsidR="00BD3B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стоявшимся в следующих случаях:</w:t>
      </w:r>
    </w:p>
    <w:p w:rsidR="00BD3B74" w:rsidRDefault="000B52B1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было подано ни одной заявки на участие либо ни один из прет</w:t>
      </w:r>
      <w:r w:rsidR="00BD3B7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ендентов не признан участником;</w:t>
      </w:r>
    </w:p>
    <w:p w:rsidR="00BD3B74" w:rsidRDefault="000B52B1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о признании только</w:t>
      </w:r>
      <w:r w:rsidR="00BD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претендента участником;</w:t>
      </w:r>
    </w:p>
    <w:p w:rsidR="000507FA" w:rsidRDefault="000B52B1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один из участников не сделал предложение о начальной цене имущества.</w:t>
      </w:r>
    </w:p>
    <w:p w:rsidR="00666FD5" w:rsidRDefault="00871282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66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6FD5" w:rsidRPr="0066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купли-продажи имущества заключается в течение 5 (пяти) рабочих дней со дня подведения итогов </w:t>
      </w:r>
      <w:r w:rsidR="00666FD5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аукциона</w:t>
      </w:r>
      <w:r w:rsidR="00666FD5" w:rsidRPr="00666F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FD5" w:rsidRPr="00666FD5" w:rsidRDefault="00871282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</w:t>
      </w:r>
      <w:r w:rsidR="0066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6FD5" w:rsidRPr="00666F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купли-продажи имущества должен содержать все существенные условия, предусмотренные для таких договоров Гражданским кодексом Российской Федерации</w:t>
      </w:r>
      <w:r w:rsidR="0066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FD5" w:rsidRPr="00666FD5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иными нормативными правовыми актами Российской Федерации.</w:t>
      </w:r>
    </w:p>
    <w:p w:rsidR="00666FD5" w:rsidRPr="00666FD5" w:rsidRDefault="00666FD5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F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договоре купли-продажи имущества предусматривается уплата покупателем неустойки в случае его уклонения или отказа от оплаты имущества.</w:t>
      </w:r>
    </w:p>
    <w:p w:rsidR="00666FD5" w:rsidRPr="00666FD5" w:rsidRDefault="00871282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66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6FD5" w:rsidRPr="00666F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уклонении покупателя от заключения договора купли-продажи имущества в установленный срок покупатель утрачивает право на заключение такого договора. В этом случае продажа имущества признается несостоявшейся.</w:t>
      </w:r>
    </w:p>
    <w:p w:rsidR="00666FD5" w:rsidRPr="00A16F68" w:rsidRDefault="00666FD5" w:rsidP="00A16F6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66FD5" w:rsidRPr="00A16F68" w:rsidSect="00A80C8E">
      <w:head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2A9" w:rsidRDefault="003F22A9" w:rsidP="00A80C8E">
      <w:pPr>
        <w:spacing w:after="0" w:line="240" w:lineRule="auto"/>
      </w:pPr>
      <w:r>
        <w:separator/>
      </w:r>
    </w:p>
  </w:endnote>
  <w:endnote w:type="continuationSeparator" w:id="0">
    <w:p w:rsidR="003F22A9" w:rsidRDefault="003F22A9" w:rsidP="00A80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2A9" w:rsidRDefault="003F22A9" w:rsidP="00A80C8E">
      <w:pPr>
        <w:spacing w:after="0" w:line="240" w:lineRule="auto"/>
      </w:pPr>
      <w:r>
        <w:separator/>
      </w:r>
    </w:p>
  </w:footnote>
  <w:footnote w:type="continuationSeparator" w:id="0">
    <w:p w:rsidR="003F22A9" w:rsidRDefault="003F22A9" w:rsidP="00A80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2769483"/>
      <w:docPartObj>
        <w:docPartGallery w:val="Page Numbers (Top of Page)"/>
        <w:docPartUnique/>
      </w:docPartObj>
    </w:sdtPr>
    <w:sdtContent>
      <w:p w:rsidR="00A80C8E" w:rsidRDefault="005A22F9">
        <w:pPr>
          <w:pStyle w:val="a4"/>
          <w:jc w:val="center"/>
        </w:pPr>
        <w:fldSimple w:instr=" PAGE   \* MERGEFORMAT ">
          <w:r w:rsidR="00DF290F">
            <w:rPr>
              <w:noProof/>
            </w:rPr>
            <w:t>5</w:t>
          </w:r>
        </w:fldSimple>
      </w:p>
    </w:sdtContent>
  </w:sdt>
  <w:p w:rsidR="00A80C8E" w:rsidRDefault="00A80C8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47E60"/>
    <w:multiLevelType w:val="hybridMultilevel"/>
    <w:tmpl w:val="3F1C85A6"/>
    <w:lvl w:ilvl="0" w:tplc="F6B29E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B211C9F"/>
    <w:multiLevelType w:val="hybridMultilevel"/>
    <w:tmpl w:val="66D47308"/>
    <w:lvl w:ilvl="0" w:tplc="C3EA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D20623"/>
    <w:multiLevelType w:val="hybridMultilevel"/>
    <w:tmpl w:val="2304AA28"/>
    <w:lvl w:ilvl="0" w:tplc="4EAA4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3EC8"/>
    <w:rsid w:val="000507FA"/>
    <w:rsid w:val="00067575"/>
    <w:rsid w:val="000679F0"/>
    <w:rsid w:val="000B52B1"/>
    <w:rsid w:val="000F4873"/>
    <w:rsid w:val="0015672D"/>
    <w:rsid w:val="00271CE9"/>
    <w:rsid w:val="002A5E0F"/>
    <w:rsid w:val="00343FB1"/>
    <w:rsid w:val="003C2CB5"/>
    <w:rsid w:val="003F22A9"/>
    <w:rsid w:val="00430C46"/>
    <w:rsid w:val="00444CD4"/>
    <w:rsid w:val="005A22F9"/>
    <w:rsid w:val="00644619"/>
    <w:rsid w:val="00666FD5"/>
    <w:rsid w:val="006F5433"/>
    <w:rsid w:val="00725E33"/>
    <w:rsid w:val="007B32F8"/>
    <w:rsid w:val="007E5E6A"/>
    <w:rsid w:val="0082656C"/>
    <w:rsid w:val="00871282"/>
    <w:rsid w:val="009511C1"/>
    <w:rsid w:val="00A16F68"/>
    <w:rsid w:val="00A179F6"/>
    <w:rsid w:val="00A36A6D"/>
    <w:rsid w:val="00A80C8E"/>
    <w:rsid w:val="00AF7FC4"/>
    <w:rsid w:val="00B775C5"/>
    <w:rsid w:val="00BD3B74"/>
    <w:rsid w:val="00C638A1"/>
    <w:rsid w:val="00C65172"/>
    <w:rsid w:val="00D017AE"/>
    <w:rsid w:val="00D9677B"/>
    <w:rsid w:val="00DF290F"/>
    <w:rsid w:val="00E14EC4"/>
    <w:rsid w:val="00E4303D"/>
    <w:rsid w:val="00EC3EC8"/>
    <w:rsid w:val="00F442BE"/>
    <w:rsid w:val="00F82D2E"/>
    <w:rsid w:val="00FA2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D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0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0C8E"/>
  </w:style>
  <w:style w:type="paragraph" w:styleId="a6">
    <w:name w:val="footer"/>
    <w:basedOn w:val="a"/>
    <w:link w:val="a7"/>
    <w:uiPriority w:val="99"/>
    <w:semiHidden/>
    <w:unhideWhenUsed/>
    <w:rsid w:val="00A80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0C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D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4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2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46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9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94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595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5824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88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663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1082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15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9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2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2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77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157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471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25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42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3079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423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985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5570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1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cntd.ru/document/9027690" TargetMode="External"/><Relationship Id="rId18" Type="http://schemas.openxmlformats.org/officeDocument/2006/relationships/hyperlink" Target="https://docs.cntd.ru/document/90191994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1713615" TargetMode="External"/><Relationship Id="rId17" Type="http://schemas.openxmlformats.org/officeDocument/2006/relationships/hyperlink" Target="https://docs.cntd.ru/document/90182093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1820936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8760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1713615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docs.cntd.ru/document/901919946" TargetMode="External"/><Relationship Id="rId19" Type="http://schemas.openxmlformats.org/officeDocument/2006/relationships/hyperlink" Target="https://docs.cntd.ru/document/90276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7690" TargetMode="External"/><Relationship Id="rId14" Type="http://schemas.openxmlformats.org/officeDocument/2006/relationships/hyperlink" Target="https://docs.cntd.ru/document/90191994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D768E-B1F8-4350-934E-C9FEEFFA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Plotko</cp:lastModifiedBy>
  <cp:revision>2</cp:revision>
  <cp:lastPrinted>2021-09-24T06:10:00Z</cp:lastPrinted>
  <dcterms:created xsi:type="dcterms:W3CDTF">2021-10-06T08:49:00Z</dcterms:created>
  <dcterms:modified xsi:type="dcterms:W3CDTF">2021-10-06T08:49:00Z</dcterms:modified>
</cp:coreProperties>
</file>