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A8" w:rsidRDefault="009D79A8" w:rsidP="009D79A8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A8" w:rsidRDefault="009D79A8" w:rsidP="009D79A8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9D79A8" w:rsidRDefault="009D79A8" w:rsidP="009D79A8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9D79A8" w:rsidRDefault="009D79A8" w:rsidP="009D79A8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9D79A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9D79A8" w:rsidRDefault="009D79A8" w:rsidP="009D79A8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9D79A8" w:rsidRDefault="009D79A8" w:rsidP="009D79A8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9D79A8" w:rsidRDefault="009D79A8" w:rsidP="009D79A8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D79A8" w:rsidRDefault="009D79A8" w:rsidP="009D79A8">
      <w:pPr>
        <w:tabs>
          <w:tab w:val="left" w:pos="1134"/>
          <w:tab w:val="left" w:pos="1418"/>
          <w:tab w:val="left" w:pos="7020"/>
        </w:tabs>
        <w:spacing w:before="240" w:after="60"/>
        <w:jc w:val="both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« </w:t>
      </w:r>
      <w:r w:rsidR="0075618C">
        <w:rPr>
          <w:sz w:val="28"/>
          <w:szCs w:val="28"/>
          <w:u w:val="single"/>
        </w:rPr>
        <w:t xml:space="preserve">   14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lang w:val="fi-FI"/>
        </w:rPr>
        <w:t xml:space="preserve">»  </w:t>
      </w:r>
      <w:r w:rsidR="0075618C">
        <w:rPr>
          <w:sz w:val="28"/>
          <w:szCs w:val="28"/>
        </w:rPr>
        <w:t>___</w:t>
      </w:r>
      <w:r w:rsidR="0075618C" w:rsidRPr="0075618C">
        <w:rPr>
          <w:sz w:val="28"/>
          <w:szCs w:val="28"/>
          <w:u w:val="single"/>
        </w:rPr>
        <w:t>01</w:t>
      </w:r>
      <w:r>
        <w:rPr>
          <w:sz w:val="28"/>
          <w:szCs w:val="28"/>
        </w:rPr>
        <w:t xml:space="preserve">_____ </w:t>
      </w:r>
      <w:r>
        <w:rPr>
          <w:sz w:val="28"/>
          <w:szCs w:val="28"/>
          <w:lang w:val="fi-FI"/>
        </w:rPr>
        <w:t xml:space="preserve"> 202</w:t>
      </w:r>
      <w:r>
        <w:rPr>
          <w:sz w:val="28"/>
          <w:szCs w:val="28"/>
        </w:rPr>
        <w:t>5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lang w:val="fi-FI"/>
        </w:rPr>
        <w:t xml:space="preserve">.                                                             № </w:t>
      </w:r>
      <w:r w:rsidR="0075618C">
        <w:rPr>
          <w:sz w:val="28"/>
          <w:szCs w:val="28"/>
        </w:rPr>
        <w:t>_</w:t>
      </w:r>
      <w:r w:rsidR="0075618C" w:rsidRPr="0075618C">
        <w:rPr>
          <w:sz w:val="28"/>
          <w:szCs w:val="28"/>
          <w:u w:val="single"/>
        </w:rPr>
        <w:t>20</w:t>
      </w:r>
      <w:r>
        <w:rPr>
          <w:sz w:val="28"/>
          <w:szCs w:val="28"/>
        </w:rPr>
        <w:t>_</w:t>
      </w:r>
    </w:p>
    <w:p w:rsidR="009D79A8" w:rsidRDefault="009D79A8" w:rsidP="009D79A8">
      <w:pPr>
        <w:keepNext/>
        <w:tabs>
          <w:tab w:val="left" w:pos="1985"/>
        </w:tabs>
        <w:jc w:val="center"/>
        <w:outlineLvl w:val="0"/>
        <w:rPr>
          <w:sz w:val="28"/>
          <w:szCs w:val="28"/>
          <w:lang w:val="fi-FI"/>
        </w:rPr>
      </w:pPr>
      <w:r>
        <w:rPr>
          <w:sz w:val="28"/>
          <w:szCs w:val="28"/>
        </w:rPr>
        <w:t>пгт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Пряжа</w:t>
      </w:r>
    </w:p>
    <w:p w:rsidR="009D79A8" w:rsidRDefault="009D79A8" w:rsidP="009D79A8">
      <w:pPr>
        <w:keepNext/>
        <w:jc w:val="center"/>
        <w:outlineLvl w:val="0"/>
        <w:rPr>
          <w:sz w:val="28"/>
          <w:szCs w:val="28"/>
          <w:lang w:val="fi-FI" w:eastAsia="ar-SA"/>
        </w:rPr>
      </w:pPr>
      <w:r>
        <w:rPr>
          <w:sz w:val="28"/>
          <w:szCs w:val="28"/>
          <w:lang w:val="fi-FI" w:eastAsia="ar-SA"/>
        </w:rPr>
        <w:t>Priäžän kylä</w:t>
      </w:r>
    </w:p>
    <w:p w:rsidR="009D79A8" w:rsidRDefault="009D79A8" w:rsidP="009D79A8">
      <w:pPr>
        <w:keepNext/>
        <w:outlineLvl w:val="0"/>
        <w:rPr>
          <w:sz w:val="28"/>
          <w:szCs w:val="28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2"/>
      </w:tblGrid>
      <w:tr w:rsidR="009D79A8" w:rsidTr="009D79A8">
        <w:trPr>
          <w:trHeight w:val="803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9D79A8" w:rsidRDefault="009D79A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9D79A8" w:rsidRDefault="009D79A8">
            <w:pPr>
              <w:spacing w:line="276" w:lineRule="auto"/>
              <w:ind w:left="248" w:hanging="24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О принятии решения по подготовке проекта межевания территории под объектом жилой застройки – многоквартирный жилой дом,  расположенном  в  п. Сяпся</w:t>
            </w:r>
          </w:p>
        </w:tc>
      </w:tr>
    </w:tbl>
    <w:p w:rsidR="009D79A8" w:rsidRDefault="009D79A8" w:rsidP="009D79A8">
      <w:pPr>
        <w:jc w:val="both"/>
        <w:rPr>
          <w:sz w:val="28"/>
          <w:szCs w:val="28"/>
        </w:rPr>
      </w:pPr>
    </w:p>
    <w:p w:rsidR="009D79A8" w:rsidRDefault="009D79A8" w:rsidP="009D79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    Федерации, п.  20  ч. 1, ч. 3, 4 ст. 14 Федерального закона от 06.10.2003 г. № 131-ФЗ «Об общих принципах организации местного самоуправления в Российской Федерации»,  заявлением  Шумкова Сергея Леонидовича  от 20.12.2024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 02-10/1880, </w:t>
      </w:r>
    </w:p>
    <w:p w:rsidR="009D79A8" w:rsidRDefault="009D79A8" w:rsidP="009D79A8">
      <w:pPr>
        <w:ind w:left="180"/>
        <w:jc w:val="both"/>
        <w:rPr>
          <w:sz w:val="28"/>
          <w:szCs w:val="28"/>
        </w:rPr>
      </w:pPr>
    </w:p>
    <w:p w:rsidR="009D79A8" w:rsidRDefault="009D79A8" w:rsidP="009D79A8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Пряжинского национального муниципального района</w:t>
      </w:r>
    </w:p>
    <w:p w:rsidR="009D79A8" w:rsidRDefault="009D79A8" w:rsidP="009D79A8">
      <w:pPr>
        <w:ind w:left="180" w:firstLine="528"/>
        <w:jc w:val="both"/>
        <w:rPr>
          <w:sz w:val="28"/>
          <w:szCs w:val="28"/>
        </w:rPr>
      </w:pPr>
    </w:p>
    <w:p w:rsidR="009D79A8" w:rsidRDefault="009D79A8" w:rsidP="009D79A8">
      <w:pPr>
        <w:ind w:left="18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Е Т :</w:t>
      </w:r>
    </w:p>
    <w:p w:rsidR="009D79A8" w:rsidRDefault="009D79A8" w:rsidP="009D79A8">
      <w:pPr>
        <w:ind w:left="180"/>
        <w:jc w:val="both"/>
        <w:rPr>
          <w:sz w:val="28"/>
          <w:szCs w:val="28"/>
        </w:rPr>
      </w:pPr>
    </w:p>
    <w:p w:rsidR="009D79A8" w:rsidRDefault="009D79A8" w:rsidP="009D79A8">
      <w:pPr>
        <w:autoSpaceDE w:val="0"/>
        <w:autoSpaceDN w:val="0"/>
        <w:adjustRightInd w:val="0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Принять решение о подготовке проекта межевания территории   в    п. Сяпся  в  кадастровом  квартале 10:21:0040101  с целью определения границ земельного участка  под  объектом  жилой  застройки – многоквартирный  жилой дом (кадастровый номер 10:21:0000000:581),  расположенный по адресу: Республика Карелия, р-н.  Пряжинский, п. Сяпся,  ул. 1 Мая,  д. 18 (далее – документация по планировке территории).</w:t>
      </w:r>
    </w:p>
    <w:p w:rsidR="009D79A8" w:rsidRDefault="009D79A8" w:rsidP="009D79A8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Разрешить Шумкову Сергею Леонидовичу подготовку документации по планировке территории, указанной в п. 1 настоящего постановления,  представить ее в администрацию Пряжинского национального муниципального района. </w:t>
      </w:r>
    </w:p>
    <w:p w:rsidR="009D79A8" w:rsidRDefault="009D79A8" w:rsidP="009D79A8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  градостроительной  деятельности  и земельных отношений:  </w:t>
      </w:r>
    </w:p>
    <w:p w:rsidR="009D79A8" w:rsidRDefault="009D79A8" w:rsidP="009D79A8">
      <w:pPr>
        <w:pStyle w:val="1"/>
        <w:ind w:left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осуществить проверку документации по планировке территории на соответствие требованиям генерального плана, правил землепользования и застройки, технических регламентов, нормативов градостроительного проектирования,  градостроительных  регламентов  с  учетом границ территорий  объектов  культурного  наследия 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территорий, а также с учетом программ комплексного развития систем коммунальной  инфраструктуры поселений</w:t>
      </w:r>
      <w:proofErr w:type="gramEnd"/>
      <w:r>
        <w:rPr>
          <w:sz w:val="28"/>
          <w:szCs w:val="28"/>
        </w:rPr>
        <w:t>, программ комплексного развития транспортной инфраструктуры поселений, программ комплексного развития социальной инфраструктуры поселений;</w:t>
      </w:r>
    </w:p>
    <w:p w:rsidR="009D79A8" w:rsidRDefault="009D79A8" w:rsidP="009D79A8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проведение публичных слушаний по проекту межевания территории в порядке, установленном Уставом Пряжинского национального муниципального района Республики Карелия;</w:t>
      </w:r>
    </w:p>
    <w:p w:rsidR="009D79A8" w:rsidRDefault="009D79A8" w:rsidP="009D79A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заключение о результатах публичных слушаний по проекту  </w:t>
      </w:r>
    </w:p>
    <w:p w:rsidR="009D79A8" w:rsidRDefault="009D79A8" w:rsidP="009D79A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межевания территории  разместить:</w:t>
      </w:r>
    </w:p>
    <w:p w:rsidR="009D79A8" w:rsidRDefault="009D79A8" w:rsidP="009D79A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-на платформе обратной связи,                           </w:t>
      </w:r>
    </w:p>
    <w:p w:rsidR="009D79A8" w:rsidRDefault="009D79A8" w:rsidP="009D79A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-официальном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Пряжинского национального муниципального района:   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http://pryazha.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разделе: Публичные слушания;</w:t>
      </w:r>
    </w:p>
    <w:p w:rsidR="009D79A8" w:rsidRDefault="009D79A8" w:rsidP="009D79A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-опубликовать в газете  «Наша Жизнь»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D79A8" w:rsidRDefault="009D79A8" w:rsidP="009D79A8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  Настоящее   постановление    разместить   на    официальном  сайте </w:t>
      </w:r>
    </w:p>
    <w:p w:rsidR="009D79A8" w:rsidRDefault="009D79A8" w:rsidP="009D79A8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администрации Пряжинского    национального     муниципального   района: </w:t>
      </w:r>
    </w:p>
    <w:p w:rsidR="009D79A8" w:rsidRDefault="009D79A8" w:rsidP="009D79A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http://pryazha.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в разделе: Публичные слушания и опубликовать в газете   </w:t>
      </w:r>
    </w:p>
    <w:p w:rsidR="009D79A8" w:rsidRDefault="009D79A8" w:rsidP="009D79A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«Наша Жизнь»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D79A8" w:rsidRDefault="009D79A8" w:rsidP="009D79A8">
      <w:pPr>
        <w:pStyle w:val="1"/>
        <w:ind w:left="0"/>
        <w:jc w:val="both"/>
        <w:rPr>
          <w:sz w:val="28"/>
          <w:szCs w:val="28"/>
        </w:rPr>
      </w:pPr>
    </w:p>
    <w:p w:rsidR="009D79A8" w:rsidRDefault="009D79A8" w:rsidP="009D79A8">
      <w:pPr>
        <w:pStyle w:val="1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79A8" w:rsidRDefault="009D79A8" w:rsidP="009D79A8">
      <w:pPr>
        <w:tabs>
          <w:tab w:val="left" w:pos="1701"/>
          <w:tab w:val="left" w:pos="1843"/>
          <w:tab w:val="left" w:pos="2268"/>
          <w:tab w:val="left" w:pos="2552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Д.А. </w:t>
      </w:r>
      <w:proofErr w:type="spellStart"/>
      <w:r>
        <w:rPr>
          <w:sz w:val="28"/>
          <w:szCs w:val="28"/>
        </w:rPr>
        <w:t>Буевич</w:t>
      </w:r>
      <w:proofErr w:type="spellEnd"/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9D79A8" w:rsidRDefault="009D79A8" w:rsidP="009D79A8">
      <w:pPr>
        <w:rPr>
          <w:sz w:val="27"/>
          <w:szCs w:val="27"/>
        </w:rPr>
      </w:pPr>
    </w:p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/>
    <w:p w:rsidR="009D79A8" w:rsidRDefault="009D79A8" w:rsidP="009D79A8">
      <w:pPr>
        <w:rPr>
          <w:sz w:val="28"/>
          <w:szCs w:val="28"/>
        </w:rPr>
      </w:pPr>
      <w:r>
        <w:rPr>
          <w:sz w:val="28"/>
          <w:szCs w:val="28"/>
        </w:rPr>
        <w:t xml:space="preserve">  СОГЛАСОВАНО: </w:t>
      </w: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  <w:r>
        <w:rPr>
          <w:sz w:val="28"/>
          <w:szCs w:val="28"/>
        </w:rPr>
        <w:t xml:space="preserve"> Заместитель Главы администрации </w:t>
      </w:r>
      <w:bookmarkStart w:id="0" w:name="_Hlk12952194"/>
      <w:r>
        <w:rPr>
          <w:sz w:val="28"/>
          <w:szCs w:val="28"/>
        </w:rPr>
        <w:t xml:space="preserve">                                               А.А. Тарасов</w:t>
      </w:r>
      <w:bookmarkEnd w:id="0"/>
    </w:p>
    <w:p w:rsidR="009D79A8" w:rsidRDefault="009D79A8" w:rsidP="009D79A8">
      <w:pPr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   «___» ___________ 2025 г.</w:t>
      </w: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  <w:r>
        <w:rPr>
          <w:sz w:val="28"/>
          <w:szCs w:val="28"/>
        </w:rPr>
        <w:t xml:space="preserve">  Начальник отдела  ГД и ЗО                                                        О.Н. Кириченко</w:t>
      </w:r>
    </w:p>
    <w:p w:rsidR="009D79A8" w:rsidRDefault="009D79A8" w:rsidP="009D79A8">
      <w:pPr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   «___» ___________ 2025 г.</w:t>
      </w: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</w:p>
    <w:p w:rsidR="009D79A8" w:rsidRDefault="009D79A8" w:rsidP="009D79A8">
      <w:pPr>
        <w:rPr>
          <w:sz w:val="28"/>
          <w:szCs w:val="28"/>
        </w:rPr>
      </w:pPr>
      <w:r>
        <w:rPr>
          <w:sz w:val="28"/>
          <w:szCs w:val="28"/>
        </w:rPr>
        <w:t>исп. Т.А. Евсеева  в 1 экз.</w:t>
      </w:r>
    </w:p>
    <w:p w:rsidR="009D79A8" w:rsidRDefault="009D79A8" w:rsidP="009D79A8">
      <w:pPr>
        <w:rPr>
          <w:sz w:val="28"/>
          <w:szCs w:val="28"/>
        </w:rPr>
      </w:pPr>
      <w:r>
        <w:rPr>
          <w:sz w:val="28"/>
          <w:szCs w:val="28"/>
        </w:rPr>
        <w:t>тел. (81456) 3-10-15</w:t>
      </w:r>
    </w:p>
    <w:p w:rsidR="009D79A8" w:rsidRDefault="009D79A8" w:rsidP="009D79A8">
      <w:pPr>
        <w:rPr>
          <w:sz w:val="28"/>
          <w:szCs w:val="28"/>
        </w:rPr>
      </w:pPr>
      <w:r>
        <w:rPr>
          <w:sz w:val="28"/>
          <w:szCs w:val="28"/>
        </w:rPr>
        <w:t xml:space="preserve">Направить: в дело -1; копии:  заявителю – 1; </w:t>
      </w:r>
      <w:bookmarkStart w:id="1" w:name="_Hlk2613131"/>
      <w:r>
        <w:rPr>
          <w:sz w:val="28"/>
          <w:szCs w:val="28"/>
        </w:rPr>
        <w:t>отдел ГД  и  ЗО – 1</w:t>
      </w:r>
    </w:p>
    <w:bookmarkEnd w:id="1"/>
    <w:p w:rsidR="009D79A8" w:rsidRDefault="009D79A8" w:rsidP="009D79A8">
      <w:pPr>
        <w:ind w:right="364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W w:w="9923" w:type="dxa"/>
        <w:tblInd w:w="-106" w:type="dxa"/>
        <w:tblLook w:val="01E0"/>
      </w:tblPr>
      <w:tblGrid>
        <w:gridCol w:w="5580"/>
        <w:gridCol w:w="1603"/>
        <w:gridCol w:w="2740"/>
      </w:tblGrid>
      <w:tr w:rsidR="009D79A8" w:rsidTr="009D79A8">
        <w:tc>
          <w:tcPr>
            <w:tcW w:w="5580" w:type="dxa"/>
            <w:hideMark/>
          </w:tcPr>
          <w:p w:rsidR="009D79A8" w:rsidRDefault="009D79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инспектор   отдел ГД  и  ЗО </w:t>
            </w:r>
          </w:p>
        </w:tc>
        <w:tc>
          <w:tcPr>
            <w:tcW w:w="1603" w:type="dxa"/>
          </w:tcPr>
          <w:p w:rsidR="009D79A8" w:rsidRDefault="009D79A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40" w:type="dxa"/>
            <w:hideMark/>
          </w:tcPr>
          <w:p w:rsidR="009D79A8" w:rsidRDefault="009D79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Т.А. Евсеева   </w:t>
            </w:r>
          </w:p>
          <w:p w:rsidR="009D79A8" w:rsidRDefault="009D79A8">
            <w:pPr>
              <w:spacing w:line="276" w:lineRule="auto"/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9D79A8" w:rsidRDefault="009D79A8" w:rsidP="009D79A8"/>
    <w:p w:rsidR="009D79A8" w:rsidRDefault="009D79A8" w:rsidP="009D79A8"/>
    <w:p w:rsidR="009D79A8" w:rsidRDefault="009D79A8" w:rsidP="009D79A8"/>
    <w:p w:rsidR="004F0360" w:rsidRDefault="004F0360"/>
    <w:sectPr w:rsidR="004F0360" w:rsidSect="004F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9A8"/>
    <w:rsid w:val="004F0360"/>
    <w:rsid w:val="0075618C"/>
    <w:rsid w:val="008F75C1"/>
    <w:rsid w:val="009D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79A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9D79A8"/>
    <w:rPr>
      <w:sz w:val="24"/>
      <w:szCs w:val="24"/>
    </w:rPr>
  </w:style>
  <w:style w:type="paragraph" w:styleId="a5">
    <w:name w:val="No Spacing"/>
    <w:link w:val="a4"/>
    <w:uiPriority w:val="1"/>
    <w:qFormat/>
    <w:rsid w:val="009D79A8"/>
    <w:pPr>
      <w:spacing w:after="0" w:line="240" w:lineRule="auto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rsid w:val="009D79A8"/>
    <w:pPr>
      <w:ind w:left="720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9D79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9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5</cp:revision>
  <dcterms:created xsi:type="dcterms:W3CDTF">2025-01-13T09:49:00Z</dcterms:created>
  <dcterms:modified xsi:type="dcterms:W3CDTF">2025-01-14T11:04:00Z</dcterms:modified>
</cp:coreProperties>
</file>